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40" w:type="dxa"/>
        <w:tblInd w:w="-431" w:type="dxa"/>
        <w:shd w:val="clear" w:color="auto" w:fill="000000"/>
        <w:tblLook w:val="01E0" w:firstRow="1" w:lastRow="1" w:firstColumn="1" w:lastColumn="1" w:noHBand="0" w:noVBand="0"/>
      </w:tblPr>
      <w:tblGrid>
        <w:gridCol w:w="9640"/>
      </w:tblGrid>
      <w:tr w:rsidR="00AE29F6" w:rsidRPr="007B5D16" w14:paraId="6B941BF7" w14:textId="77777777" w:rsidTr="00A12BB9">
        <w:trPr>
          <w:trHeight w:val="13457"/>
        </w:trPr>
        <w:tc>
          <w:tcPr>
            <w:tcW w:w="9640" w:type="dxa"/>
            <w:shd w:val="clear" w:color="auto" w:fill="auto"/>
          </w:tcPr>
          <w:p w14:paraId="4F680114" w14:textId="1BF9B071" w:rsidR="00AE29F6" w:rsidRPr="00F7671E" w:rsidRDefault="00F7671E" w:rsidP="00F7671E">
            <w:pPr>
              <w:pStyle w:val="Ttulo3"/>
              <w:spacing w:before="0" w:beforeAutospacing="0" w:after="0" w:afterAutospacing="0"/>
              <w:jc w:val="center"/>
              <w:rPr>
                <w:rFonts w:ascii="Arial Narrow" w:hAnsi="Arial Narrow"/>
                <w:sz w:val="24"/>
                <w:szCs w:val="24"/>
              </w:rPr>
            </w:pPr>
            <w:r w:rsidRPr="00F7671E">
              <w:rPr>
                <w:rFonts w:ascii="Arial Narrow" w:hAnsi="Arial Narrow"/>
                <w:noProof/>
                <w:lang w:val="en-US" w:eastAsia="en-US"/>
              </w:rPr>
              <w:drawing>
                <wp:anchor distT="0" distB="0" distL="114300" distR="114300" simplePos="0" relativeHeight="251659264" behindDoc="1" locked="0" layoutInCell="1" allowOverlap="1" wp14:anchorId="54F2AEC6" wp14:editId="1CC4EEB3">
                  <wp:simplePos x="0" y="0"/>
                  <wp:positionH relativeFrom="column">
                    <wp:posOffset>392430</wp:posOffset>
                  </wp:positionH>
                  <wp:positionV relativeFrom="paragraph">
                    <wp:posOffset>11430</wp:posOffset>
                  </wp:positionV>
                  <wp:extent cx="5276850" cy="645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r="1596"/>
                          <a:stretch/>
                        </pic:blipFill>
                        <pic:spPr bwMode="auto">
                          <a:xfrm>
                            <a:off x="0" y="0"/>
                            <a:ext cx="5276850" cy="645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E42EA" w14:textId="77777777" w:rsidR="00AE29F6" w:rsidRPr="00F7671E" w:rsidRDefault="00AE29F6" w:rsidP="00F7671E">
            <w:pPr>
              <w:pStyle w:val="Ttulo3"/>
              <w:spacing w:before="0" w:beforeAutospacing="0" w:after="0" w:afterAutospacing="0"/>
              <w:jc w:val="center"/>
              <w:rPr>
                <w:rFonts w:ascii="Arial Narrow" w:hAnsi="Arial Narrow"/>
                <w:sz w:val="22"/>
                <w:szCs w:val="22"/>
              </w:rPr>
            </w:pPr>
          </w:p>
          <w:p w14:paraId="2C5A055E" w14:textId="77777777" w:rsidR="00AE29F6" w:rsidRPr="00F7671E" w:rsidRDefault="00AE29F6" w:rsidP="00F7671E">
            <w:pPr>
              <w:pStyle w:val="Ttulo3"/>
              <w:spacing w:before="0" w:beforeAutospacing="0" w:after="0" w:afterAutospacing="0"/>
              <w:jc w:val="center"/>
              <w:rPr>
                <w:rFonts w:ascii="Arial Narrow" w:hAnsi="Arial Narrow"/>
                <w:sz w:val="22"/>
                <w:szCs w:val="22"/>
              </w:rPr>
            </w:pPr>
          </w:p>
          <w:p w14:paraId="64E8192F" w14:textId="77777777" w:rsidR="00297115" w:rsidRPr="00297115" w:rsidRDefault="00297115" w:rsidP="00706261">
            <w:pPr>
              <w:jc w:val="center"/>
              <w:rPr>
                <w:rFonts w:ascii="Arial Narrow" w:hAnsi="Arial Narrow" w:cs="Arial"/>
                <w:b/>
                <w:bCs/>
                <w:sz w:val="16"/>
                <w:szCs w:val="19"/>
                <w:u w:val="thick"/>
              </w:rPr>
            </w:pPr>
          </w:p>
          <w:p w14:paraId="214B5E0D" w14:textId="4A060B30" w:rsidR="00706261" w:rsidRPr="00297115" w:rsidRDefault="00706261" w:rsidP="00706261">
            <w:pPr>
              <w:jc w:val="center"/>
              <w:rPr>
                <w:rFonts w:ascii="Arial Narrow" w:hAnsi="Arial Narrow" w:cs="Arial"/>
                <w:b/>
                <w:bCs/>
                <w:sz w:val="18"/>
                <w:szCs w:val="19"/>
                <w:u w:val="thick"/>
              </w:rPr>
            </w:pPr>
            <w:r w:rsidRPr="00297115">
              <w:rPr>
                <w:rFonts w:ascii="Arial Narrow" w:hAnsi="Arial Narrow" w:cs="Arial"/>
                <w:b/>
                <w:bCs/>
                <w:sz w:val="18"/>
                <w:szCs w:val="19"/>
                <w:u w:val="thick"/>
              </w:rPr>
              <w:t>INVITACIÓN A PRESENTAR EXPRESIONES DE INTERÉS</w:t>
            </w:r>
          </w:p>
          <w:p w14:paraId="6363EAC4" w14:textId="77777777"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(SERVICIOS DE CONSULTORÍA – SELECCIÓN DE EMPRESAS)</w:t>
            </w:r>
          </w:p>
          <w:p w14:paraId="0B325D70" w14:textId="77777777" w:rsidR="00706261" w:rsidRPr="00297115" w:rsidRDefault="00706261" w:rsidP="00706261">
            <w:pPr>
              <w:jc w:val="center"/>
              <w:rPr>
                <w:rFonts w:ascii="Arial Narrow" w:hAnsi="Arial Narrow" w:cs="Arial"/>
                <w:b/>
                <w:bCs/>
                <w:sz w:val="14"/>
                <w:szCs w:val="19"/>
                <w:lang w:val="es-MX"/>
              </w:rPr>
            </w:pPr>
          </w:p>
          <w:p w14:paraId="26374B4F" w14:textId="77777777"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País: Perú</w:t>
            </w:r>
          </w:p>
          <w:p w14:paraId="3250E353" w14:textId="77777777"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Proyecto: Mejoramiento y Ampliación de los Servicios de Ciencia Tecnología e Innovación CTI para fortalecer el Sistema Nacional de Ciencia, Tecnología e Innovación</w:t>
            </w:r>
          </w:p>
          <w:p w14:paraId="642DC7E2" w14:textId="77777777"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Contrato de Préstamo: N° 9334-PE</w:t>
            </w:r>
          </w:p>
          <w:p w14:paraId="4B5A160C" w14:textId="77777777" w:rsidR="00706261" w:rsidRPr="00297115" w:rsidRDefault="00706261" w:rsidP="00706261">
            <w:pPr>
              <w:jc w:val="center"/>
              <w:rPr>
                <w:rFonts w:ascii="Arial Narrow" w:hAnsi="Arial Narrow" w:cs="Arial"/>
                <w:b/>
                <w:bCs/>
                <w:sz w:val="16"/>
                <w:szCs w:val="19"/>
                <w:lang w:val="es-MX"/>
              </w:rPr>
            </w:pPr>
          </w:p>
          <w:p w14:paraId="5A0CA83E" w14:textId="5DBA73FD" w:rsidR="00706261" w:rsidRPr="0052762D" w:rsidRDefault="00706261" w:rsidP="0052762D">
            <w:pPr>
              <w:autoSpaceDE w:val="0"/>
              <w:autoSpaceDN w:val="0"/>
              <w:adjustRightInd w:val="0"/>
              <w:jc w:val="center"/>
              <w:rPr>
                <w:rFonts w:ascii="Arial Narrow" w:hAnsi="Arial Narrow" w:cs="Arial"/>
                <w:b/>
                <w:bCs/>
                <w:sz w:val="18"/>
                <w:szCs w:val="18"/>
                <w:lang w:val="es-MX"/>
              </w:rPr>
            </w:pPr>
            <w:r w:rsidRPr="00297115">
              <w:rPr>
                <w:rFonts w:ascii="Arial Narrow" w:hAnsi="Arial Narrow" w:cs="Arial"/>
                <w:b/>
                <w:bCs/>
                <w:sz w:val="18"/>
                <w:szCs w:val="19"/>
                <w:lang w:val="es-MX"/>
              </w:rPr>
              <w:t xml:space="preserve">Título Asignado: </w:t>
            </w:r>
            <w:r w:rsidR="00B97138" w:rsidRPr="0052762D">
              <w:rPr>
                <w:rFonts w:ascii="Arial Narrow" w:hAnsi="Arial Narrow" w:cs="CIDFont+F2"/>
                <w:sz w:val="18"/>
                <w:szCs w:val="18"/>
                <w:lang w:val="es-MX" w:eastAsia="es-PE"/>
              </w:rPr>
              <w:t>DESARROLLO DEL MÓDULO DE VINCULACIÓN CON USUARIOS DE FONDOS</w:t>
            </w:r>
            <w:r w:rsidR="0052762D">
              <w:rPr>
                <w:rFonts w:ascii="Arial Narrow" w:hAnsi="Arial Narrow" w:cs="CIDFont+F2"/>
                <w:sz w:val="18"/>
                <w:szCs w:val="18"/>
                <w:lang w:val="es-MX" w:eastAsia="es-PE"/>
              </w:rPr>
              <w:t xml:space="preserve"> </w:t>
            </w:r>
            <w:r w:rsidR="00B97138" w:rsidRPr="0052762D">
              <w:rPr>
                <w:rFonts w:ascii="Arial Narrow" w:hAnsi="Arial Narrow" w:cs="CIDFont+F2"/>
                <w:sz w:val="18"/>
                <w:szCs w:val="18"/>
                <w:lang w:val="es-MX" w:eastAsia="es-PE"/>
              </w:rPr>
              <w:t>CONCURSABLES (PLATAFORMA DE GESTIÓN DE FONDOS)</w:t>
            </w:r>
          </w:p>
          <w:p w14:paraId="329F4337" w14:textId="7A0C038C"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 xml:space="preserve">Número de Referencia: </w:t>
            </w:r>
          </w:p>
          <w:p w14:paraId="22E27604" w14:textId="35084E58" w:rsidR="00706261" w:rsidRPr="00297115" w:rsidRDefault="00706261" w:rsidP="00706261">
            <w:pPr>
              <w:jc w:val="center"/>
              <w:rPr>
                <w:rFonts w:ascii="Arial Narrow" w:hAnsi="Arial Narrow" w:cs="Arial"/>
                <w:b/>
                <w:bCs/>
                <w:sz w:val="18"/>
                <w:szCs w:val="19"/>
                <w:lang w:val="es-MX"/>
              </w:rPr>
            </w:pPr>
            <w:r w:rsidRPr="00297115">
              <w:rPr>
                <w:rFonts w:ascii="Arial Narrow" w:hAnsi="Arial Narrow" w:cs="Arial"/>
                <w:b/>
                <w:bCs/>
                <w:sz w:val="18"/>
                <w:szCs w:val="19"/>
                <w:lang w:val="es-MX"/>
              </w:rPr>
              <w:t>PE-PROCIENCIA-</w:t>
            </w:r>
            <w:r w:rsidR="00E65189">
              <w:rPr>
                <w:rFonts w:ascii="Arial Narrow" w:hAnsi="Arial Narrow" w:cs="Arial"/>
                <w:b/>
                <w:bCs/>
                <w:sz w:val="18"/>
                <w:szCs w:val="19"/>
                <w:lang w:val="es-MX"/>
              </w:rPr>
              <w:t>377842</w:t>
            </w:r>
            <w:r w:rsidRPr="00297115">
              <w:rPr>
                <w:rFonts w:ascii="Arial Narrow" w:hAnsi="Arial Narrow" w:cs="Arial"/>
                <w:b/>
                <w:bCs/>
                <w:sz w:val="18"/>
                <w:szCs w:val="19"/>
                <w:lang w:val="es-MX"/>
              </w:rPr>
              <w:t>-CS-C</w:t>
            </w:r>
            <w:r w:rsidR="00B97138">
              <w:rPr>
                <w:rFonts w:ascii="Arial Narrow" w:hAnsi="Arial Narrow" w:cs="Arial"/>
                <w:b/>
                <w:bCs/>
                <w:sz w:val="18"/>
                <w:szCs w:val="19"/>
                <w:lang w:val="es-MX"/>
              </w:rPr>
              <w:t>Q</w:t>
            </w:r>
            <w:r w:rsidRPr="00297115">
              <w:rPr>
                <w:rFonts w:ascii="Arial Narrow" w:hAnsi="Arial Narrow" w:cs="Arial"/>
                <w:b/>
                <w:bCs/>
                <w:sz w:val="18"/>
                <w:szCs w:val="19"/>
                <w:lang w:val="es-MX"/>
              </w:rPr>
              <w:t>S (Código STEP)</w:t>
            </w:r>
          </w:p>
          <w:p w14:paraId="5CDB0BE4" w14:textId="77777777" w:rsidR="00AE29F6" w:rsidRPr="00E65189" w:rsidRDefault="00AE29F6" w:rsidP="00F7671E">
            <w:pPr>
              <w:pStyle w:val="Ttulo3"/>
              <w:spacing w:before="0" w:beforeAutospacing="0" w:after="0" w:afterAutospacing="0"/>
              <w:jc w:val="center"/>
              <w:rPr>
                <w:rFonts w:ascii="Arial Narrow" w:hAnsi="Arial Narrow" w:cs="Arial"/>
                <w:b w:val="0"/>
                <w:sz w:val="18"/>
                <w:szCs w:val="19"/>
                <w:lang w:val="es-MX"/>
              </w:rPr>
            </w:pPr>
          </w:p>
          <w:p w14:paraId="1FBD55F2" w14:textId="7482FC26"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 xml:space="preserve">El Gobierno de la República del Perú ha recibido financiamiento del Banco Mundial para cubrir el costo del Programa </w:t>
            </w:r>
            <w:r w:rsidRPr="00297115">
              <w:rPr>
                <w:rFonts w:ascii="Arial Narrow" w:hAnsi="Arial Narrow"/>
                <w:b/>
                <w:sz w:val="18"/>
                <w:szCs w:val="18"/>
                <w:lang w:val="es-MX"/>
              </w:rPr>
              <w:t>Mejoramiento y Ampliación de los Servicios de Ciencia Tecnología e Innovación CTI para fortalecer el Sistema Nacional de Ciencia, Tecnología e Innovación</w:t>
            </w:r>
            <w:r w:rsidRPr="00297115">
              <w:rPr>
                <w:rFonts w:ascii="Arial Narrow" w:hAnsi="Arial Narrow"/>
                <w:sz w:val="18"/>
                <w:szCs w:val="18"/>
                <w:lang w:val="es-MX"/>
              </w:rPr>
              <w:t>, y se propone utilizar una parte de los fondos para los contratos de servicios de consultoría.</w:t>
            </w:r>
          </w:p>
          <w:p w14:paraId="3D96DEE9" w14:textId="377AB8D3" w:rsidR="00297115" w:rsidRPr="00B97138" w:rsidRDefault="00297115" w:rsidP="006A2148">
            <w:pPr>
              <w:autoSpaceDE w:val="0"/>
              <w:autoSpaceDN w:val="0"/>
              <w:adjustRightInd w:val="0"/>
              <w:ind w:left="176"/>
              <w:jc w:val="both"/>
              <w:rPr>
                <w:rFonts w:ascii="Arial Narrow" w:hAnsi="Arial Narrow"/>
                <w:sz w:val="18"/>
                <w:szCs w:val="18"/>
                <w:lang w:val="es-MX"/>
              </w:rPr>
            </w:pPr>
            <w:r w:rsidRPr="00297115">
              <w:rPr>
                <w:rFonts w:ascii="Arial Narrow" w:hAnsi="Arial Narrow"/>
                <w:sz w:val="18"/>
                <w:szCs w:val="18"/>
                <w:lang w:val="es-MX"/>
              </w:rPr>
              <w:t xml:space="preserve">Los servicios de consultoría ("los Servicios") </w:t>
            </w:r>
            <w:r w:rsidRPr="00B97138">
              <w:rPr>
                <w:rFonts w:ascii="Arial Narrow" w:hAnsi="Arial Narrow"/>
                <w:sz w:val="18"/>
                <w:szCs w:val="18"/>
                <w:lang w:val="es-MX"/>
              </w:rPr>
              <w:t xml:space="preserve">comprenden: </w:t>
            </w:r>
            <w:r w:rsidR="00B97138" w:rsidRPr="00B97138">
              <w:rPr>
                <w:rFonts w:ascii="Arial Narrow" w:hAnsi="Arial Narrow" w:cs="CIDFont+F1"/>
                <w:sz w:val="18"/>
                <w:szCs w:val="18"/>
                <w:lang w:val="es-MX" w:eastAsia="es-PE"/>
              </w:rPr>
              <w:t>servicio de Desarrollo del módulo de vinculación con usuarios de fondos concursables (Plataforma de Gestión de Fondos) en el desarrollo de una aplicación móvil para los usuarios del SINACYT, que brinde acceso a la información de las principales unidades orgánicas de PROCIENCIA la cuál este integrada a los Sistemas de Gestión de PROCIENCIA a través de componentes de interoperabilidad en el marco</w:t>
            </w:r>
            <w:r w:rsidR="00B97138">
              <w:rPr>
                <w:rFonts w:ascii="Arial Narrow" w:hAnsi="Arial Narrow" w:cs="CIDFont+F1"/>
                <w:sz w:val="18"/>
                <w:szCs w:val="18"/>
                <w:lang w:val="es-MX" w:eastAsia="es-PE"/>
              </w:rPr>
              <w:t xml:space="preserve"> </w:t>
            </w:r>
            <w:r w:rsidR="00B97138" w:rsidRPr="00B97138">
              <w:rPr>
                <w:rFonts w:ascii="Arial Narrow" w:hAnsi="Arial Narrow" w:cs="CIDFont+F1"/>
                <w:sz w:val="18"/>
                <w:szCs w:val="18"/>
                <w:lang w:val="es-MX" w:eastAsia="es-PE"/>
              </w:rPr>
              <w:t>del Proyecto.</w:t>
            </w:r>
            <w:r w:rsidRPr="00B97138">
              <w:rPr>
                <w:rFonts w:ascii="Arial Narrow" w:hAnsi="Arial Narrow"/>
                <w:sz w:val="18"/>
                <w:szCs w:val="18"/>
                <w:lang w:val="es-MX"/>
              </w:rPr>
              <w:t xml:space="preserve">, a desarrollarse en </w:t>
            </w:r>
            <w:r w:rsidR="00B97138" w:rsidRPr="00B97138">
              <w:rPr>
                <w:rFonts w:ascii="Arial Narrow" w:hAnsi="Arial Narrow"/>
                <w:sz w:val="18"/>
                <w:szCs w:val="18"/>
                <w:lang w:val="es-MX"/>
              </w:rPr>
              <w:t>180</w:t>
            </w:r>
            <w:r w:rsidRPr="00B97138">
              <w:rPr>
                <w:rFonts w:ascii="Arial Narrow" w:hAnsi="Arial Narrow"/>
                <w:sz w:val="18"/>
                <w:szCs w:val="18"/>
                <w:lang w:val="es-MX"/>
              </w:rPr>
              <w:t xml:space="preserve"> días, Para mayor información se publican conjuntamente con este aviso los Términos de Referencia de la Consultoría, los cuales son un referente.</w:t>
            </w:r>
          </w:p>
          <w:p w14:paraId="5FF25ABF" w14:textId="77777777"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Los términos de referencia (TdR) detallados para la tarea se puede encontrar en el siguiente sitio web:  https://prociencia.gob.pe/expresiones-de-interes/</w:t>
            </w:r>
          </w:p>
          <w:p w14:paraId="6F9043E0" w14:textId="77777777"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 xml:space="preserve">El </w:t>
            </w:r>
            <w:r w:rsidRPr="00297115">
              <w:rPr>
                <w:rFonts w:ascii="Arial Narrow" w:hAnsi="Arial Narrow"/>
                <w:b/>
                <w:sz w:val="18"/>
                <w:szCs w:val="18"/>
                <w:lang w:val="es-MX"/>
              </w:rPr>
              <w:t>Programa Nacional de Investigación Científica y Estudios Avanzados (PROCIENCIA)</w:t>
            </w:r>
            <w:r w:rsidRPr="00297115">
              <w:rPr>
                <w:rFonts w:ascii="Arial Narrow" w:hAnsi="Arial Narrow"/>
                <w:sz w:val="18"/>
                <w:szCs w:val="18"/>
                <w:lang w:val="es-MX"/>
              </w:rPr>
              <w:t xml:space="preserve"> por solicitud del Concejo Nacional de Ciencia, Tecnología e Innovación Tecnológica (CONCYTEC), invita a las firmas consultoras elegibles ("Consultores") a expresar su interés en proporcionar los Servicios solicitados.</w:t>
            </w:r>
          </w:p>
          <w:p w14:paraId="0C88D733" w14:textId="77777777"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Los Consultores interesados deben proporcionar información que indique que están cualificados para suministrar los servicios. Para el efecto, deberán:</w:t>
            </w:r>
          </w:p>
          <w:p w14:paraId="78B46583" w14:textId="77777777" w:rsidR="00297115" w:rsidRPr="00297115" w:rsidRDefault="00297115" w:rsidP="00297115">
            <w:pPr>
              <w:numPr>
                <w:ilvl w:val="0"/>
                <w:numId w:val="25"/>
              </w:numPr>
              <w:jc w:val="both"/>
              <w:rPr>
                <w:rFonts w:ascii="Arial Narrow" w:hAnsi="Arial Narrow"/>
                <w:sz w:val="18"/>
                <w:szCs w:val="18"/>
                <w:lang w:val="es-MX"/>
              </w:rPr>
            </w:pPr>
            <w:r w:rsidRPr="00297115">
              <w:rPr>
                <w:rFonts w:ascii="Arial Narrow" w:hAnsi="Arial Narrow"/>
                <w:sz w:val="18"/>
                <w:szCs w:val="18"/>
                <w:lang w:val="es-MX"/>
              </w:rPr>
              <w:t>Adjuntar una breve presentación o folleto de la firma o firmas en asociación.</w:t>
            </w:r>
          </w:p>
          <w:p w14:paraId="3BA75650" w14:textId="77777777" w:rsidR="00297115" w:rsidRPr="00297115" w:rsidRDefault="00297115" w:rsidP="00297115">
            <w:pPr>
              <w:numPr>
                <w:ilvl w:val="0"/>
                <w:numId w:val="25"/>
              </w:numPr>
              <w:jc w:val="both"/>
              <w:rPr>
                <w:rFonts w:ascii="Arial Narrow" w:hAnsi="Arial Narrow"/>
                <w:sz w:val="18"/>
                <w:szCs w:val="18"/>
                <w:lang w:val="es-MX"/>
              </w:rPr>
            </w:pPr>
            <w:r w:rsidRPr="00297115">
              <w:rPr>
                <w:rFonts w:ascii="Arial Narrow" w:hAnsi="Arial Narrow"/>
                <w:sz w:val="18"/>
                <w:szCs w:val="18"/>
                <w:lang w:val="es-MX"/>
              </w:rPr>
              <w:t>Adjuntar sustento documental de la experiencia</w:t>
            </w:r>
          </w:p>
          <w:p w14:paraId="1DA7217E" w14:textId="77777777" w:rsidR="00297115" w:rsidRPr="00297115" w:rsidRDefault="00297115" w:rsidP="00297115">
            <w:pPr>
              <w:numPr>
                <w:ilvl w:val="0"/>
                <w:numId w:val="25"/>
              </w:numPr>
              <w:jc w:val="both"/>
              <w:rPr>
                <w:rFonts w:ascii="Arial Narrow" w:hAnsi="Arial Narrow"/>
                <w:sz w:val="18"/>
                <w:szCs w:val="18"/>
                <w:lang w:val="es-MX"/>
              </w:rPr>
            </w:pPr>
            <w:r w:rsidRPr="00297115">
              <w:rPr>
                <w:rFonts w:ascii="Arial Narrow" w:hAnsi="Arial Narrow"/>
                <w:sz w:val="18"/>
                <w:szCs w:val="18"/>
                <w:lang w:val="es-MX"/>
              </w:rPr>
              <w:t xml:space="preserve">Diligenciar los formatos anexos a esta publicación: (i) Carta de Manifestación de Interés (ii) Declaración Jurada, (iii) Carta Compromiso de consorcio o Asociación Temporal (iv) Información de la firma y (v) Experiencia específica en servicios de la firma, en los cuales se suministrarán los datos necesarios para la calificación de la firma. Para lo anterior, favor tener en cuenta lo siguiente: </w:t>
            </w:r>
          </w:p>
          <w:p w14:paraId="2FBC9DDD" w14:textId="16D8FB41" w:rsidR="00297115" w:rsidRPr="00297115" w:rsidRDefault="00297115" w:rsidP="00297115">
            <w:pPr>
              <w:numPr>
                <w:ilvl w:val="0"/>
                <w:numId w:val="26"/>
              </w:numPr>
              <w:jc w:val="both"/>
              <w:rPr>
                <w:rFonts w:ascii="Arial Narrow" w:hAnsi="Arial Narrow"/>
                <w:sz w:val="18"/>
                <w:szCs w:val="18"/>
                <w:lang w:val="es-MX"/>
              </w:rPr>
            </w:pPr>
            <w:r w:rsidRPr="00297115">
              <w:rPr>
                <w:rFonts w:ascii="Arial Narrow" w:hAnsi="Arial Narrow"/>
                <w:sz w:val="18"/>
                <w:szCs w:val="18"/>
                <w:lang w:val="es-MX"/>
              </w:rPr>
              <w:t>Las experiencias deben corresponder al periodo 201</w:t>
            </w:r>
            <w:r w:rsidR="00F14C80">
              <w:rPr>
                <w:rFonts w:ascii="Arial Narrow" w:hAnsi="Arial Narrow"/>
                <w:sz w:val="18"/>
                <w:szCs w:val="18"/>
                <w:lang w:val="es-MX"/>
              </w:rPr>
              <w:t>8</w:t>
            </w:r>
            <w:r w:rsidRPr="00297115">
              <w:rPr>
                <w:rFonts w:ascii="Arial Narrow" w:hAnsi="Arial Narrow"/>
                <w:sz w:val="18"/>
                <w:szCs w:val="18"/>
                <w:lang w:val="es-MX"/>
              </w:rPr>
              <w:t>-2023 (</w:t>
            </w:r>
            <w:r w:rsidR="00F14C80">
              <w:rPr>
                <w:rFonts w:ascii="Arial Narrow" w:hAnsi="Arial Narrow"/>
                <w:sz w:val="18"/>
                <w:szCs w:val="18"/>
                <w:lang w:val="es-MX"/>
              </w:rPr>
              <w:t>5</w:t>
            </w:r>
            <w:r w:rsidRPr="00297115">
              <w:rPr>
                <w:rFonts w:ascii="Arial Narrow" w:hAnsi="Arial Narrow"/>
                <w:sz w:val="18"/>
                <w:szCs w:val="18"/>
                <w:lang w:val="es-MX"/>
              </w:rPr>
              <w:t xml:space="preserve"> años de antigüedad, como máximo)</w:t>
            </w:r>
          </w:p>
          <w:p w14:paraId="7200FEE0" w14:textId="77777777" w:rsidR="00297115" w:rsidRPr="00297115" w:rsidRDefault="00297115" w:rsidP="00297115">
            <w:pPr>
              <w:numPr>
                <w:ilvl w:val="0"/>
                <w:numId w:val="26"/>
              </w:numPr>
              <w:jc w:val="both"/>
              <w:rPr>
                <w:rFonts w:ascii="Arial Narrow" w:hAnsi="Arial Narrow"/>
                <w:sz w:val="18"/>
                <w:szCs w:val="18"/>
                <w:lang w:val="es-MX"/>
              </w:rPr>
            </w:pPr>
            <w:r w:rsidRPr="00297115">
              <w:rPr>
                <w:rFonts w:ascii="Arial Narrow" w:hAnsi="Arial Narrow"/>
                <w:sz w:val="18"/>
                <w:szCs w:val="18"/>
                <w:lang w:val="es-MX"/>
              </w:rPr>
              <w:t>Presentar documentación sustentatoria de la experiencia</w:t>
            </w:r>
          </w:p>
          <w:p w14:paraId="2B3EBE2E" w14:textId="77777777" w:rsidR="00297115" w:rsidRPr="00297115" w:rsidRDefault="00297115" w:rsidP="00297115">
            <w:pPr>
              <w:numPr>
                <w:ilvl w:val="0"/>
                <w:numId w:val="26"/>
              </w:numPr>
              <w:jc w:val="both"/>
              <w:rPr>
                <w:rFonts w:ascii="Arial Narrow" w:hAnsi="Arial Narrow"/>
                <w:sz w:val="18"/>
                <w:szCs w:val="18"/>
                <w:lang w:val="es-MX"/>
              </w:rPr>
            </w:pPr>
            <w:r w:rsidRPr="00297115">
              <w:rPr>
                <w:rFonts w:ascii="Arial Narrow" w:hAnsi="Arial Narrow"/>
                <w:sz w:val="18"/>
                <w:szCs w:val="18"/>
                <w:lang w:val="es-MX"/>
              </w:rPr>
              <w:t>No se tomará en cuenta la experiencia presentada por expertos individuales</w:t>
            </w:r>
          </w:p>
          <w:p w14:paraId="6381DB24" w14:textId="77777777"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La firma consultora deberá cumplir con el siguiente perfil mínimo:</w:t>
            </w:r>
          </w:p>
          <w:p w14:paraId="07C0DCC2" w14:textId="7C5550CC" w:rsidR="00297115" w:rsidRPr="00F14C80" w:rsidRDefault="00F14C80" w:rsidP="00F14C80">
            <w:pPr>
              <w:autoSpaceDE w:val="0"/>
              <w:autoSpaceDN w:val="0"/>
              <w:adjustRightInd w:val="0"/>
              <w:ind w:left="176"/>
              <w:jc w:val="both"/>
              <w:rPr>
                <w:rFonts w:ascii="Arial Narrow" w:hAnsi="Arial Narrow"/>
                <w:sz w:val="18"/>
                <w:szCs w:val="18"/>
                <w:lang w:val="es-MX"/>
              </w:rPr>
            </w:pPr>
            <w:r w:rsidRPr="00F14C80">
              <w:rPr>
                <w:rFonts w:ascii="Arial Narrow" w:hAnsi="Arial Narrow" w:cs="CIDFont+F1"/>
                <w:sz w:val="18"/>
                <w:szCs w:val="18"/>
                <w:lang w:val="es-MX" w:eastAsia="es-PE"/>
              </w:rPr>
              <w:t>Firma consultora con experiencia acreditada de haber realizado, como mínimo, tres (3) servicios de desarrollo y/o implementación de aplicaciones móviles (App) en entidades del sector público y/o privado, dentro de los últimos cinco (5) años y por un monto mínimo acumulado de S/ 150,000 (Ciento cincuenta mil con 00/100 soles). Deseable haber realizado al menos (1) servicio vinculado a la gestión de proyectos de Ciencia, Tecnología, Innovación, Investigación, Desarrollo Tecnológico o afines</w:t>
            </w:r>
            <w:r w:rsidR="0052762D">
              <w:rPr>
                <w:rFonts w:ascii="Arial Narrow" w:hAnsi="Arial Narrow" w:cs="CIDFont+F1"/>
                <w:sz w:val="18"/>
                <w:szCs w:val="18"/>
                <w:lang w:val="es-MX" w:eastAsia="es-PE"/>
              </w:rPr>
              <w:t>.</w:t>
            </w:r>
          </w:p>
          <w:p w14:paraId="0CE1A871" w14:textId="408A39BF"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 xml:space="preserve">Los consultores serán seleccionados conforme los procedimientos indicados en las Regulaciones de Adquisiciones para Prestatarios en Proyectos de Inversión del Banco Mundial de Noviembre de 2020, mediante el método de Selección </w:t>
            </w:r>
            <w:r w:rsidR="007230BD">
              <w:rPr>
                <w:rFonts w:ascii="Arial Narrow" w:hAnsi="Arial Narrow"/>
                <w:sz w:val="18"/>
                <w:szCs w:val="18"/>
                <w:lang w:val="es-MX"/>
              </w:rPr>
              <w:t xml:space="preserve">basada en Calificaciones de Consultores - </w:t>
            </w:r>
            <w:r w:rsidRPr="00297115">
              <w:rPr>
                <w:rFonts w:ascii="Arial Narrow" w:hAnsi="Arial Narrow"/>
                <w:sz w:val="18"/>
                <w:szCs w:val="18"/>
                <w:lang w:val="es-MX"/>
              </w:rPr>
              <w:t>SCC. Los consultores interesados deben prestar atención a la política de conflicto de interés, numeral 3.14 al 3.17 de dichas regulaciones del Banco.</w:t>
            </w:r>
          </w:p>
          <w:p w14:paraId="48079FBD" w14:textId="77777777" w:rsidR="00297115" w:rsidRPr="00297115" w:rsidRDefault="00297115" w:rsidP="00297115">
            <w:pPr>
              <w:ind w:left="178"/>
              <w:jc w:val="both"/>
              <w:rPr>
                <w:rFonts w:ascii="Arial Narrow" w:hAnsi="Arial Narrow"/>
                <w:sz w:val="18"/>
                <w:szCs w:val="18"/>
                <w:lang w:val="es-MX"/>
              </w:rPr>
            </w:pPr>
            <w:r w:rsidRPr="00297115">
              <w:rPr>
                <w:rFonts w:ascii="Arial Narrow" w:hAnsi="Arial Narrow"/>
                <w:sz w:val="18"/>
                <w:szCs w:val="18"/>
                <w:lang w:val="es-MX"/>
              </w:rPr>
              <w:t>Para efectos de la decisión de manifestar interés, y de su eventual contrato. El consultor interesado deberá tener en cuenta las causales de conflicto de interés y elegibilidad establecidas en las normas señaladas en el párrafo anterior, las cuales podrán ser consultadas en la página web:</w:t>
            </w:r>
          </w:p>
          <w:p w14:paraId="6787E156" w14:textId="77777777" w:rsidR="00297115" w:rsidRPr="00297115" w:rsidRDefault="00297115" w:rsidP="00297115">
            <w:pPr>
              <w:ind w:left="709" w:hanging="245"/>
              <w:jc w:val="both"/>
              <w:rPr>
                <w:rFonts w:ascii="Arial Narrow" w:hAnsi="Arial Narrow"/>
                <w:sz w:val="16"/>
                <w:szCs w:val="18"/>
              </w:rPr>
            </w:pPr>
          </w:p>
          <w:p w14:paraId="62DC8B9D" w14:textId="77777777" w:rsidR="00297115" w:rsidRPr="00297115" w:rsidRDefault="002F50D3" w:rsidP="00297115">
            <w:pPr>
              <w:ind w:left="178"/>
              <w:jc w:val="both"/>
              <w:rPr>
                <w:rFonts w:ascii="Arial Narrow" w:hAnsi="Arial Narrow"/>
                <w:sz w:val="16"/>
                <w:szCs w:val="18"/>
              </w:rPr>
            </w:pPr>
            <w:hyperlink r:id="rId8" w:history="1">
              <w:r w:rsidR="00297115" w:rsidRPr="00297115">
                <w:rPr>
                  <w:rStyle w:val="Hipervnculo"/>
                  <w:rFonts w:ascii="Arial Narrow" w:hAnsi="Arial Narrow"/>
                  <w:sz w:val="16"/>
                  <w:szCs w:val="18"/>
                </w:rPr>
                <w:t>https://thedocs.worldbank.org/en/doc/3923eda9dc758af897b39c477ea5ed45-0290032020/original/Procurement-Regulations-for-IPF-Borrowers-SPANISH-November-2020.pdf</w:t>
              </w:r>
            </w:hyperlink>
          </w:p>
          <w:p w14:paraId="41E4EB0A" w14:textId="77777777" w:rsidR="00297115" w:rsidRPr="00297115" w:rsidRDefault="00297115" w:rsidP="00297115">
            <w:pPr>
              <w:ind w:left="709" w:hanging="245"/>
              <w:jc w:val="both"/>
              <w:rPr>
                <w:rFonts w:ascii="Arial Narrow" w:hAnsi="Arial Narrow"/>
                <w:sz w:val="16"/>
                <w:szCs w:val="18"/>
              </w:rPr>
            </w:pPr>
          </w:p>
          <w:p w14:paraId="0619B2C8" w14:textId="77777777" w:rsidR="00297115" w:rsidRPr="00297115" w:rsidRDefault="00297115" w:rsidP="00297115">
            <w:pPr>
              <w:ind w:left="178"/>
              <w:jc w:val="both"/>
              <w:rPr>
                <w:rFonts w:ascii="Arial Narrow" w:hAnsi="Arial Narrow"/>
                <w:sz w:val="18"/>
                <w:szCs w:val="18"/>
              </w:rPr>
            </w:pPr>
            <w:r w:rsidRPr="00297115">
              <w:rPr>
                <w:rFonts w:ascii="Arial Narrow" w:hAnsi="Arial Narrow"/>
                <w:sz w:val="18"/>
                <w:szCs w:val="18"/>
              </w:rPr>
              <w:t>Los consultores se podrán asociar con otras firmas en forma de asociación en participación (APCA) o subcontratistas con el fin de mejorar sus calificaciones A los efectos de seleccionar la firma que se remitirá la invitación, la nacionalidad de la firma será la del país en que se encuentre legalmente constituida o incorporada y en el caso de asociación en participación, será la nacionalidad de la firma que se designe como representante (deben ser claros en la identificación de la firma que actuará como representante y su nacionalidad), para el caso de empresas subsidiarias o sucursales se tendrá en cuenta la experiencia de la firma matriz. Si la Expresión de Interés es presentada por una asociación, debe ser claro que la responsabilidad es solidaria y mancomunada. No se aceptan asociaciones entre personas naturales y personas jurídicas.</w:t>
            </w:r>
          </w:p>
          <w:p w14:paraId="22EC5576" w14:textId="77777777" w:rsidR="00297115" w:rsidRPr="00297115" w:rsidRDefault="00297115" w:rsidP="00297115">
            <w:pPr>
              <w:ind w:left="178"/>
              <w:jc w:val="both"/>
              <w:rPr>
                <w:rFonts w:ascii="Arial Narrow" w:hAnsi="Arial Narrow"/>
                <w:sz w:val="16"/>
                <w:szCs w:val="18"/>
              </w:rPr>
            </w:pPr>
          </w:p>
          <w:p w14:paraId="5F974930" w14:textId="77777777" w:rsidR="00297115" w:rsidRPr="00297115" w:rsidRDefault="00297115" w:rsidP="00297115">
            <w:pPr>
              <w:ind w:left="178"/>
              <w:jc w:val="both"/>
              <w:rPr>
                <w:rFonts w:ascii="Arial Narrow" w:hAnsi="Arial Narrow"/>
                <w:sz w:val="18"/>
                <w:szCs w:val="18"/>
              </w:rPr>
            </w:pPr>
            <w:r w:rsidRPr="00297115">
              <w:rPr>
                <w:rFonts w:ascii="Arial Narrow" w:hAnsi="Arial Narrow"/>
                <w:sz w:val="18"/>
                <w:szCs w:val="18"/>
              </w:rPr>
              <w:t>En los procesos de selección de firmas consultoras financiados por el Banco Mundial, no se exigen garantías o pólizas de mantenimiento o seriedad de propuestas, ni de cumplimiento de contratos.</w:t>
            </w:r>
          </w:p>
          <w:p w14:paraId="49DF8E8E" w14:textId="77777777" w:rsidR="00297115" w:rsidRPr="00297115" w:rsidRDefault="00297115" w:rsidP="00297115">
            <w:pPr>
              <w:ind w:left="709" w:hanging="245"/>
              <w:jc w:val="both"/>
              <w:rPr>
                <w:rFonts w:ascii="Arial Narrow" w:hAnsi="Arial Narrow"/>
                <w:sz w:val="16"/>
                <w:szCs w:val="18"/>
              </w:rPr>
            </w:pPr>
          </w:p>
          <w:p w14:paraId="206CA871" w14:textId="41BB2A9C" w:rsidR="00297115" w:rsidRPr="00297115" w:rsidRDefault="00297115" w:rsidP="00297115">
            <w:pPr>
              <w:ind w:left="178"/>
              <w:jc w:val="both"/>
              <w:rPr>
                <w:rFonts w:ascii="Arial Narrow" w:hAnsi="Arial Narrow"/>
                <w:sz w:val="18"/>
                <w:szCs w:val="18"/>
              </w:rPr>
            </w:pPr>
            <w:r w:rsidRPr="00297115">
              <w:rPr>
                <w:rFonts w:ascii="Arial Narrow" w:hAnsi="Arial Narrow"/>
                <w:sz w:val="18"/>
                <w:szCs w:val="18"/>
              </w:rPr>
              <w:t xml:space="preserve">Las expresiones de interés y consultas relacionadas al proceso deberán ser remitidas al siguiente correo electrónico, </w:t>
            </w:r>
            <w:hyperlink r:id="rId9" w:history="1">
              <w:r w:rsidRPr="00297115">
                <w:rPr>
                  <w:rStyle w:val="Hipervnculo"/>
                  <w:rFonts w:ascii="Arial Narrow" w:hAnsi="Arial Narrow"/>
                  <w:sz w:val="18"/>
                  <w:szCs w:val="18"/>
                </w:rPr>
                <w:t>adquisiciones-proyecto9334@prociencia.gob.pe</w:t>
              </w:r>
            </w:hyperlink>
            <w:r w:rsidRPr="00297115">
              <w:rPr>
                <w:rFonts w:ascii="Arial Narrow" w:hAnsi="Arial Narrow"/>
                <w:sz w:val="18"/>
                <w:szCs w:val="18"/>
              </w:rPr>
              <w:t>, hasta las 23.</w:t>
            </w:r>
            <w:r w:rsidR="006A2148">
              <w:rPr>
                <w:rFonts w:ascii="Arial Narrow" w:hAnsi="Arial Narrow"/>
                <w:sz w:val="18"/>
                <w:szCs w:val="18"/>
              </w:rPr>
              <w:t>59</w:t>
            </w:r>
            <w:r w:rsidRPr="00297115">
              <w:rPr>
                <w:rFonts w:ascii="Arial Narrow" w:hAnsi="Arial Narrow"/>
                <w:sz w:val="18"/>
                <w:szCs w:val="18"/>
              </w:rPr>
              <w:t xml:space="preserve"> horas del </w:t>
            </w:r>
            <w:r w:rsidR="00174F2B">
              <w:rPr>
                <w:rFonts w:ascii="Arial Narrow" w:hAnsi="Arial Narrow"/>
                <w:b/>
                <w:sz w:val="18"/>
                <w:szCs w:val="18"/>
                <w:u w:val="single"/>
              </w:rPr>
              <w:t>25</w:t>
            </w:r>
            <w:r w:rsidRPr="00297115">
              <w:rPr>
                <w:rFonts w:ascii="Arial Narrow" w:hAnsi="Arial Narrow"/>
                <w:b/>
                <w:sz w:val="18"/>
                <w:szCs w:val="18"/>
                <w:u w:val="single"/>
              </w:rPr>
              <w:t xml:space="preserve"> de </w:t>
            </w:r>
            <w:r w:rsidR="00174F2B">
              <w:rPr>
                <w:rFonts w:ascii="Arial Narrow" w:hAnsi="Arial Narrow"/>
                <w:b/>
                <w:sz w:val="18"/>
                <w:szCs w:val="18"/>
                <w:u w:val="single"/>
              </w:rPr>
              <w:t>setiembre</w:t>
            </w:r>
            <w:r w:rsidRPr="00297115">
              <w:rPr>
                <w:rFonts w:ascii="Arial Narrow" w:hAnsi="Arial Narrow"/>
                <w:b/>
                <w:sz w:val="18"/>
                <w:szCs w:val="18"/>
                <w:u w:val="single"/>
              </w:rPr>
              <w:t xml:space="preserve"> de 2023</w:t>
            </w:r>
            <w:r w:rsidR="0052762D">
              <w:rPr>
                <w:rFonts w:ascii="Arial Narrow" w:hAnsi="Arial Narrow"/>
                <w:b/>
                <w:sz w:val="18"/>
                <w:szCs w:val="18"/>
                <w:u w:val="single"/>
              </w:rPr>
              <w:t>.</w:t>
            </w:r>
            <w:r w:rsidRPr="00297115">
              <w:rPr>
                <w:rFonts w:ascii="Arial Narrow" w:hAnsi="Arial Narrow"/>
                <w:sz w:val="18"/>
                <w:szCs w:val="18"/>
              </w:rPr>
              <w:t>.</w:t>
            </w:r>
          </w:p>
          <w:p w14:paraId="0386BC24" w14:textId="77777777" w:rsidR="00297115" w:rsidRPr="00297115" w:rsidRDefault="00297115" w:rsidP="00297115">
            <w:pPr>
              <w:ind w:left="178"/>
              <w:jc w:val="both"/>
              <w:rPr>
                <w:rFonts w:ascii="Arial Narrow" w:hAnsi="Arial Narrow"/>
                <w:sz w:val="16"/>
                <w:szCs w:val="18"/>
              </w:rPr>
            </w:pPr>
          </w:p>
          <w:p w14:paraId="62EC5052" w14:textId="77777777" w:rsidR="00297115" w:rsidRPr="00297115" w:rsidRDefault="00297115" w:rsidP="00297115">
            <w:pPr>
              <w:ind w:left="178"/>
              <w:jc w:val="both"/>
              <w:rPr>
                <w:rFonts w:ascii="Arial Narrow" w:hAnsi="Arial Narrow"/>
                <w:sz w:val="16"/>
                <w:szCs w:val="18"/>
              </w:rPr>
            </w:pPr>
            <w:r w:rsidRPr="00297115">
              <w:rPr>
                <w:rFonts w:ascii="Arial Narrow" w:hAnsi="Arial Narrow"/>
                <w:sz w:val="16"/>
                <w:szCs w:val="18"/>
                <w:lang w:val="es-PE"/>
              </w:rPr>
              <w:t>Programa Nacional de Investigación Científica y Estudios Avanzados (PROCIENCIA)</w:t>
            </w:r>
          </w:p>
          <w:p w14:paraId="1ED2502E" w14:textId="77777777" w:rsidR="00297115" w:rsidRPr="00297115" w:rsidRDefault="00297115" w:rsidP="00297115">
            <w:pPr>
              <w:ind w:left="178"/>
              <w:jc w:val="both"/>
              <w:rPr>
                <w:rFonts w:ascii="Arial Narrow" w:hAnsi="Arial Narrow"/>
                <w:sz w:val="16"/>
                <w:szCs w:val="18"/>
                <w:lang w:val="es-MX"/>
              </w:rPr>
            </w:pPr>
            <w:r w:rsidRPr="00297115">
              <w:rPr>
                <w:rFonts w:ascii="Arial Narrow" w:hAnsi="Arial Narrow"/>
                <w:sz w:val="16"/>
                <w:szCs w:val="18"/>
                <w:lang w:val="es-MX"/>
              </w:rPr>
              <w:t>Proyecto “Mejoramiento y Ampliación de los Servicios de Ciencia Tecnología e Innovación CTI para fortalecer el Sistema Nacional de Ciencia, Tecnología e Innovación”</w:t>
            </w:r>
          </w:p>
          <w:p w14:paraId="055AA7E4" w14:textId="4588B719" w:rsidR="00297115" w:rsidRPr="00297115" w:rsidRDefault="00297115" w:rsidP="00297115">
            <w:pPr>
              <w:ind w:left="178"/>
              <w:jc w:val="both"/>
              <w:rPr>
                <w:rFonts w:ascii="Arial Narrow" w:hAnsi="Arial Narrow"/>
                <w:sz w:val="16"/>
                <w:szCs w:val="18"/>
                <w:lang w:val="es-MX"/>
              </w:rPr>
            </w:pPr>
            <w:r w:rsidRPr="00297115">
              <w:rPr>
                <w:rFonts w:ascii="Arial Narrow" w:hAnsi="Arial Narrow"/>
                <w:sz w:val="16"/>
                <w:szCs w:val="18"/>
                <w:lang w:val="es-MX"/>
              </w:rPr>
              <w:t xml:space="preserve">Attn: Comité de </w:t>
            </w:r>
            <w:r w:rsidR="00E65189">
              <w:rPr>
                <w:rFonts w:ascii="Arial Narrow" w:hAnsi="Arial Narrow"/>
                <w:sz w:val="16"/>
                <w:szCs w:val="18"/>
                <w:lang w:val="es-MX"/>
              </w:rPr>
              <w:t>E</w:t>
            </w:r>
            <w:r w:rsidRPr="00297115">
              <w:rPr>
                <w:rFonts w:ascii="Arial Narrow" w:hAnsi="Arial Narrow"/>
                <w:sz w:val="16"/>
                <w:szCs w:val="18"/>
                <w:lang w:val="es-MX"/>
              </w:rPr>
              <w:t>valuación</w:t>
            </w:r>
          </w:p>
          <w:p w14:paraId="01E78BA1" w14:textId="77777777" w:rsidR="00297115" w:rsidRPr="00297115" w:rsidRDefault="00297115" w:rsidP="00297115">
            <w:pPr>
              <w:ind w:left="178"/>
              <w:jc w:val="both"/>
              <w:rPr>
                <w:rFonts w:ascii="Arial Narrow" w:hAnsi="Arial Narrow"/>
                <w:sz w:val="16"/>
                <w:szCs w:val="18"/>
                <w:u w:val="single"/>
                <w:lang w:val="es-MX"/>
              </w:rPr>
            </w:pPr>
            <w:r w:rsidRPr="00297115">
              <w:rPr>
                <w:rFonts w:ascii="Arial Narrow" w:hAnsi="Arial Narrow"/>
                <w:sz w:val="16"/>
                <w:szCs w:val="18"/>
                <w:lang w:val="es-MX"/>
              </w:rPr>
              <w:t xml:space="preserve">Dirección de correo electrónica </w:t>
            </w:r>
            <w:r w:rsidRPr="00297115">
              <w:rPr>
                <w:rFonts w:ascii="Arial Narrow" w:hAnsi="Arial Narrow"/>
                <w:sz w:val="16"/>
                <w:szCs w:val="18"/>
                <w:u w:val="single"/>
                <w:lang w:val="es-MX"/>
              </w:rPr>
              <w:t>a</w:t>
            </w:r>
            <w:hyperlink r:id="rId10" w:history="1">
              <w:r w:rsidRPr="00297115">
                <w:rPr>
                  <w:rStyle w:val="Hipervnculo"/>
                  <w:rFonts w:ascii="Arial Narrow" w:hAnsi="Arial Narrow"/>
                  <w:sz w:val="16"/>
                  <w:szCs w:val="18"/>
                  <w:lang w:val="es-MX"/>
                </w:rPr>
                <w:t>dquisiciones-proyecto9334@prociencia.gob.pe</w:t>
              </w:r>
            </w:hyperlink>
          </w:p>
          <w:p w14:paraId="55D1C58A" w14:textId="2AE46300" w:rsidR="00AE29F6" w:rsidRPr="00F7671E" w:rsidRDefault="00297115" w:rsidP="00297115">
            <w:pPr>
              <w:ind w:left="178"/>
              <w:jc w:val="both"/>
              <w:rPr>
                <w:rFonts w:ascii="Arial Narrow" w:hAnsi="Arial Narrow"/>
                <w:b/>
                <w:sz w:val="14"/>
                <w:szCs w:val="14"/>
              </w:rPr>
            </w:pPr>
            <w:r w:rsidRPr="00297115">
              <w:rPr>
                <w:rFonts w:ascii="Arial Narrow" w:hAnsi="Arial Narrow"/>
                <w:sz w:val="16"/>
                <w:szCs w:val="18"/>
                <w:lang w:val="es-MX"/>
              </w:rPr>
              <w:t>Dirección de PROCIENCIA: Calle Doménico Morelli Nro 150 Piso 9, San Borja</w:t>
            </w:r>
            <w:bookmarkStart w:id="0" w:name="_GoBack"/>
            <w:bookmarkEnd w:id="0"/>
          </w:p>
        </w:tc>
      </w:tr>
    </w:tbl>
    <w:p w14:paraId="2C01D4F5" w14:textId="77777777" w:rsidR="001A0F0D" w:rsidRDefault="001A0F0D" w:rsidP="00297115"/>
    <w:sectPr w:rsidR="001A0F0D" w:rsidSect="002C3A6A">
      <w:pgSz w:w="11906" w:h="16838"/>
      <w:pgMar w:top="56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EE11" w14:textId="77777777" w:rsidR="002F50D3" w:rsidRDefault="002F50D3">
      <w:r>
        <w:separator/>
      </w:r>
    </w:p>
  </w:endnote>
  <w:endnote w:type="continuationSeparator" w:id="0">
    <w:p w14:paraId="06CA7216" w14:textId="77777777" w:rsidR="002F50D3" w:rsidRDefault="002F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B283" w14:textId="77777777" w:rsidR="002F50D3" w:rsidRDefault="002F50D3">
      <w:r>
        <w:separator/>
      </w:r>
    </w:p>
  </w:footnote>
  <w:footnote w:type="continuationSeparator" w:id="0">
    <w:p w14:paraId="0B1E4FC4" w14:textId="77777777" w:rsidR="002F50D3" w:rsidRDefault="002F50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8B0"/>
    <w:multiLevelType w:val="hybridMultilevel"/>
    <w:tmpl w:val="1EE21D26"/>
    <w:lvl w:ilvl="0" w:tplc="6960E350">
      <w:start w:val="1"/>
      <w:numFmt w:val="upp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B356B4"/>
    <w:multiLevelType w:val="hybridMultilevel"/>
    <w:tmpl w:val="A8263318"/>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763AE"/>
    <w:multiLevelType w:val="hybridMultilevel"/>
    <w:tmpl w:val="A41C581E"/>
    <w:lvl w:ilvl="0" w:tplc="1DAA75C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BD4F10"/>
    <w:multiLevelType w:val="hybridMultilevel"/>
    <w:tmpl w:val="C75CBE28"/>
    <w:lvl w:ilvl="0" w:tplc="643852C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166A12"/>
    <w:multiLevelType w:val="hybridMultilevel"/>
    <w:tmpl w:val="1A58198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1E305C7F"/>
    <w:multiLevelType w:val="hybridMultilevel"/>
    <w:tmpl w:val="6026F5E4"/>
    <w:lvl w:ilvl="0" w:tplc="A9A23356">
      <w:start w:val="9"/>
      <w:numFmt w:val="lowerLetter"/>
      <w:lvlText w:val="%1."/>
      <w:lvlJc w:val="left"/>
      <w:pPr>
        <w:tabs>
          <w:tab w:val="num" w:pos="2340"/>
        </w:tabs>
        <w:ind w:left="2340" w:hanging="360"/>
      </w:pPr>
      <w:rPr>
        <w:rFonts w:hint="default"/>
      </w:rPr>
    </w:lvl>
    <w:lvl w:ilvl="1" w:tplc="884400EA">
      <w:start w:val="2"/>
      <w:numFmt w:val="lowerRoman"/>
      <w:lvlText w:val="%2."/>
      <w:lvlJc w:val="left"/>
      <w:pPr>
        <w:tabs>
          <w:tab w:val="num" w:pos="3420"/>
        </w:tabs>
        <w:ind w:left="3420" w:hanging="720"/>
      </w:pPr>
      <w:rPr>
        <w:rFonts w:hint="default"/>
      </w:rPr>
    </w:lvl>
    <w:lvl w:ilvl="2" w:tplc="0C0A001B">
      <w:start w:val="1"/>
      <w:numFmt w:val="lowerRoman"/>
      <w:lvlText w:val="%3."/>
      <w:lvlJc w:val="right"/>
      <w:pPr>
        <w:tabs>
          <w:tab w:val="num" w:pos="3780"/>
        </w:tabs>
        <w:ind w:left="3780" w:hanging="180"/>
      </w:pPr>
    </w:lvl>
    <w:lvl w:ilvl="3" w:tplc="E7C4CE72">
      <w:start w:val="1"/>
      <w:numFmt w:val="lowerLetter"/>
      <w:lvlText w:val="%4)"/>
      <w:lvlJc w:val="left"/>
      <w:pPr>
        <w:tabs>
          <w:tab w:val="num" w:pos="4500"/>
        </w:tabs>
        <w:ind w:left="4500" w:hanging="360"/>
      </w:pPr>
      <w:rPr>
        <w:rFonts w:hint="default"/>
      </w:r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2E9C5828"/>
    <w:multiLevelType w:val="hybridMultilevel"/>
    <w:tmpl w:val="F8660F1E"/>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335C16D9"/>
    <w:multiLevelType w:val="hybridMultilevel"/>
    <w:tmpl w:val="602CE5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D500A"/>
    <w:multiLevelType w:val="hybridMultilevel"/>
    <w:tmpl w:val="8996E768"/>
    <w:lvl w:ilvl="0" w:tplc="FFFFFFFF">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8158DB"/>
    <w:multiLevelType w:val="hybridMultilevel"/>
    <w:tmpl w:val="CB5615D4"/>
    <w:lvl w:ilvl="0" w:tplc="B55ACA12">
      <w:start w:val="2"/>
      <w:numFmt w:val="lowerRoman"/>
      <w:lvlText w:val="%1."/>
      <w:lvlJc w:val="left"/>
      <w:pPr>
        <w:tabs>
          <w:tab w:val="num" w:pos="2700"/>
        </w:tabs>
        <w:ind w:left="2700" w:hanging="720"/>
      </w:pPr>
      <w:rPr>
        <w:rFonts w:hint="default"/>
      </w:rPr>
    </w:lvl>
    <w:lvl w:ilvl="1" w:tplc="0C0A0019" w:tentative="1">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 w15:restartNumberingAfterBreak="0">
    <w:nsid w:val="389D2A3D"/>
    <w:multiLevelType w:val="hybridMultilevel"/>
    <w:tmpl w:val="268E783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14171A"/>
    <w:multiLevelType w:val="hybridMultilevel"/>
    <w:tmpl w:val="8C0E7740"/>
    <w:lvl w:ilvl="0" w:tplc="094E78A6">
      <w:start w:val="5"/>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423FDF"/>
    <w:multiLevelType w:val="hybridMultilevel"/>
    <w:tmpl w:val="8AE8777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D7042"/>
    <w:multiLevelType w:val="hybridMultilevel"/>
    <w:tmpl w:val="AC98D4EE"/>
    <w:lvl w:ilvl="0" w:tplc="420C21F6">
      <w:start w:val="3"/>
      <w:numFmt w:val="upperRoman"/>
      <w:lvlText w:val="%1."/>
      <w:lvlJc w:val="left"/>
      <w:pPr>
        <w:tabs>
          <w:tab w:val="num" w:pos="810"/>
        </w:tabs>
        <w:ind w:left="810" w:hanging="720"/>
      </w:pPr>
      <w:rPr>
        <w:rFonts w:hint="default"/>
        <w:b/>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15:restartNumberingAfterBreak="0">
    <w:nsid w:val="421C7F96"/>
    <w:multiLevelType w:val="hybridMultilevel"/>
    <w:tmpl w:val="3FDC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2627"/>
    <w:multiLevelType w:val="hybridMultilevel"/>
    <w:tmpl w:val="98B4CEF2"/>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6" w15:restartNumberingAfterBreak="0">
    <w:nsid w:val="42A859A7"/>
    <w:multiLevelType w:val="hybridMultilevel"/>
    <w:tmpl w:val="63C299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56960"/>
    <w:multiLevelType w:val="hybridMultilevel"/>
    <w:tmpl w:val="36EEB762"/>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48923EBE"/>
    <w:multiLevelType w:val="hybridMultilevel"/>
    <w:tmpl w:val="B92E87D8"/>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9" w15:restartNumberingAfterBreak="0">
    <w:nsid w:val="4EDB5ADC"/>
    <w:multiLevelType w:val="hybridMultilevel"/>
    <w:tmpl w:val="C4906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72877"/>
    <w:multiLevelType w:val="hybridMultilevel"/>
    <w:tmpl w:val="25D84208"/>
    <w:lvl w:ilvl="0" w:tplc="9232EB42">
      <w:start w:val="9"/>
      <w:numFmt w:val="lowerLetter"/>
      <w:lvlText w:val="%1."/>
      <w:lvlJc w:val="left"/>
      <w:pPr>
        <w:tabs>
          <w:tab w:val="num" w:pos="2160"/>
        </w:tabs>
        <w:ind w:left="2160" w:hanging="360"/>
      </w:pPr>
      <w:rPr>
        <w:rFonts w:hint="default"/>
      </w:rPr>
    </w:lvl>
    <w:lvl w:ilvl="1" w:tplc="7BC25D7A">
      <w:start w:val="2"/>
      <w:numFmt w:val="lowerRoman"/>
      <w:lvlText w:val="%2."/>
      <w:lvlJc w:val="left"/>
      <w:pPr>
        <w:tabs>
          <w:tab w:val="num" w:pos="3240"/>
        </w:tabs>
        <w:ind w:left="3240" w:hanging="720"/>
      </w:pPr>
      <w:rPr>
        <w:rFonts w:hint="default"/>
      </w:rPr>
    </w:lvl>
    <w:lvl w:ilvl="2" w:tplc="0C0A001B">
      <w:start w:val="1"/>
      <w:numFmt w:val="lowerRoman"/>
      <w:lvlText w:val="%3."/>
      <w:lvlJc w:val="right"/>
      <w:pPr>
        <w:tabs>
          <w:tab w:val="num" w:pos="360"/>
        </w:tabs>
        <w:ind w:left="360" w:hanging="180"/>
      </w:pPr>
    </w:lvl>
    <w:lvl w:ilvl="3" w:tplc="0C0A000F" w:tentative="1">
      <w:start w:val="1"/>
      <w:numFmt w:val="decimal"/>
      <w:lvlText w:val="%4."/>
      <w:lvlJc w:val="left"/>
      <w:pPr>
        <w:tabs>
          <w:tab w:val="num" w:pos="4320"/>
        </w:tabs>
        <w:ind w:left="4320" w:hanging="360"/>
      </w:pPr>
    </w:lvl>
    <w:lvl w:ilvl="4" w:tplc="0C0A0019">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1" w15:restartNumberingAfterBreak="0">
    <w:nsid w:val="58AB54DD"/>
    <w:multiLevelType w:val="hybridMultilevel"/>
    <w:tmpl w:val="0B24CEE8"/>
    <w:lvl w:ilvl="0" w:tplc="3B42B5F8">
      <w:start w:val="1"/>
      <w:numFmt w:val="decimal"/>
      <w:lvlText w:val="%1."/>
      <w:lvlJc w:val="left"/>
      <w:pPr>
        <w:ind w:left="720" w:hanging="360"/>
      </w:pPr>
      <w:rPr>
        <w:i w:val="0"/>
        <w:iC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0C2BF1"/>
    <w:multiLevelType w:val="hybridMultilevel"/>
    <w:tmpl w:val="3FAC132E"/>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6C1F3CA4"/>
    <w:multiLevelType w:val="hybridMultilevel"/>
    <w:tmpl w:val="94421B88"/>
    <w:lvl w:ilvl="0" w:tplc="47A60B08">
      <w:start w:val="9"/>
      <w:numFmt w:val="lowerLetter"/>
      <w:lvlText w:val="%1."/>
      <w:lvlJc w:val="left"/>
      <w:pPr>
        <w:tabs>
          <w:tab w:val="num" w:pos="2340"/>
        </w:tabs>
        <w:ind w:left="2340" w:hanging="360"/>
      </w:pPr>
      <w:rPr>
        <w:rFonts w:hint="default"/>
      </w:rPr>
    </w:lvl>
    <w:lvl w:ilvl="1" w:tplc="B52CF1F8">
      <w:start w:val="2"/>
      <w:numFmt w:val="lowerRoman"/>
      <w:lvlText w:val="%2."/>
      <w:lvlJc w:val="left"/>
      <w:pPr>
        <w:tabs>
          <w:tab w:val="num" w:pos="3420"/>
        </w:tabs>
        <w:ind w:left="3420" w:hanging="720"/>
      </w:pPr>
      <w:rPr>
        <w:rFonts w:hint="default"/>
      </w:r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5" w15:restartNumberingAfterBreak="0">
    <w:nsid w:val="7E4277F8"/>
    <w:multiLevelType w:val="hybridMultilevel"/>
    <w:tmpl w:val="E786BA96"/>
    <w:lvl w:ilvl="0" w:tplc="0C0A0005">
      <w:start w:val="1"/>
      <w:numFmt w:val="bullet"/>
      <w:lvlText w:val=""/>
      <w:lvlJc w:val="left"/>
      <w:pPr>
        <w:tabs>
          <w:tab w:val="num" w:pos="2484"/>
        </w:tabs>
        <w:ind w:left="2484" w:hanging="360"/>
      </w:pPr>
      <w:rPr>
        <w:rFonts w:ascii="Wingdings" w:hAnsi="Wingdings"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num w:numId="1">
    <w:abstractNumId w:val="12"/>
  </w:num>
  <w:num w:numId="2">
    <w:abstractNumId w:val="18"/>
  </w:num>
  <w:num w:numId="3">
    <w:abstractNumId w:val="0"/>
  </w:num>
  <w:num w:numId="4">
    <w:abstractNumId w:val="17"/>
  </w:num>
  <w:num w:numId="5">
    <w:abstractNumId w:val="11"/>
  </w:num>
  <w:num w:numId="6">
    <w:abstractNumId w:val="4"/>
  </w:num>
  <w:num w:numId="7">
    <w:abstractNumId w:val="22"/>
  </w:num>
  <w:num w:numId="8">
    <w:abstractNumId w:val="6"/>
  </w:num>
  <w:num w:numId="9">
    <w:abstractNumId w:val="15"/>
  </w:num>
  <w:num w:numId="10">
    <w:abstractNumId w:val="25"/>
  </w:num>
  <w:num w:numId="11">
    <w:abstractNumId w:val="16"/>
  </w:num>
  <w:num w:numId="12">
    <w:abstractNumId w:val="9"/>
  </w:num>
  <w:num w:numId="13">
    <w:abstractNumId w:val="24"/>
  </w:num>
  <w:num w:numId="14">
    <w:abstractNumId w:val="19"/>
  </w:num>
  <w:num w:numId="15">
    <w:abstractNumId w:val="10"/>
  </w:num>
  <w:num w:numId="16">
    <w:abstractNumId w:val="13"/>
  </w:num>
  <w:num w:numId="17">
    <w:abstractNumId w:val="23"/>
  </w:num>
  <w:num w:numId="18">
    <w:abstractNumId w:val="3"/>
  </w:num>
  <w:num w:numId="19">
    <w:abstractNumId w:val="2"/>
  </w:num>
  <w:num w:numId="20">
    <w:abstractNumId w:val="5"/>
  </w:num>
  <w:num w:numId="21">
    <w:abstractNumId w:val="20"/>
  </w:num>
  <w:num w:numId="22">
    <w:abstractNumId w:val="1"/>
  </w:num>
  <w:num w:numId="23">
    <w:abstractNumId w:val="21"/>
  </w:num>
  <w:num w:numId="24">
    <w:abstractNumId w:val="8"/>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26"/>
    <w:rsid w:val="00010E0D"/>
    <w:rsid w:val="00012767"/>
    <w:rsid w:val="00015F5D"/>
    <w:rsid w:val="000176EC"/>
    <w:rsid w:val="000301EC"/>
    <w:rsid w:val="00046E65"/>
    <w:rsid w:val="00095519"/>
    <w:rsid w:val="000C41EA"/>
    <w:rsid w:val="000F28EA"/>
    <w:rsid w:val="001337EE"/>
    <w:rsid w:val="00152711"/>
    <w:rsid w:val="00167B70"/>
    <w:rsid w:val="001703EC"/>
    <w:rsid w:val="00174F2B"/>
    <w:rsid w:val="001A0F0D"/>
    <w:rsid w:val="001A75F8"/>
    <w:rsid w:val="001B24E2"/>
    <w:rsid w:val="001B6786"/>
    <w:rsid w:val="001E7893"/>
    <w:rsid w:val="002065C9"/>
    <w:rsid w:val="00224D2F"/>
    <w:rsid w:val="00242B0C"/>
    <w:rsid w:val="00252F9D"/>
    <w:rsid w:val="002751CE"/>
    <w:rsid w:val="0028130F"/>
    <w:rsid w:val="00291BB1"/>
    <w:rsid w:val="00297115"/>
    <w:rsid w:val="002A66EB"/>
    <w:rsid w:val="002A6984"/>
    <w:rsid w:val="002C3A6A"/>
    <w:rsid w:val="002C6FA0"/>
    <w:rsid w:val="002F0FFA"/>
    <w:rsid w:val="002F380F"/>
    <w:rsid w:val="002F50D3"/>
    <w:rsid w:val="002F6521"/>
    <w:rsid w:val="00342E9D"/>
    <w:rsid w:val="00344294"/>
    <w:rsid w:val="0039555D"/>
    <w:rsid w:val="003A1DF3"/>
    <w:rsid w:val="003C631F"/>
    <w:rsid w:val="003D6CF9"/>
    <w:rsid w:val="003F6894"/>
    <w:rsid w:val="004166B8"/>
    <w:rsid w:val="00423064"/>
    <w:rsid w:val="004320DE"/>
    <w:rsid w:val="00443DE1"/>
    <w:rsid w:val="00445235"/>
    <w:rsid w:val="00461558"/>
    <w:rsid w:val="00461A0C"/>
    <w:rsid w:val="00474326"/>
    <w:rsid w:val="00475079"/>
    <w:rsid w:val="00491B6E"/>
    <w:rsid w:val="004C4E3A"/>
    <w:rsid w:val="00501923"/>
    <w:rsid w:val="00522D76"/>
    <w:rsid w:val="00524FBF"/>
    <w:rsid w:val="0052762D"/>
    <w:rsid w:val="005313A4"/>
    <w:rsid w:val="005417DC"/>
    <w:rsid w:val="0054414A"/>
    <w:rsid w:val="005556DE"/>
    <w:rsid w:val="00566BA6"/>
    <w:rsid w:val="005769B5"/>
    <w:rsid w:val="00594C8A"/>
    <w:rsid w:val="005B64F3"/>
    <w:rsid w:val="005C3A81"/>
    <w:rsid w:val="005D5604"/>
    <w:rsid w:val="005F6609"/>
    <w:rsid w:val="00616B58"/>
    <w:rsid w:val="00661132"/>
    <w:rsid w:val="0066642E"/>
    <w:rsid w:val="00672AA4"/>
    <w:rsid w:val="006902FF"/>
    <w:rsid w:val="00697F23"/>
    <w:rsid w:val="006A2148"/>
    <w:rsid w:val="006A4994"/>
    <w:rsid w:val="006D10C0"/>
    <w:rsid w:val="006D3DC1"/>
    <w:rsid w:val="006F4624"/>
    <w:rsid w:val="00706261"/>
    <w:rsid w:val="007230BD"/>
    <w:rsid w:val="007342B6"/>
    <w:rsid w:val="007826DF"/>
    <w:rsid w:val="007A4A8F"/>
    <w:rsid w:val="007B3784"/>
    <w:rsid w:val="007B5D16"/>
    <w:rsid w:val="007C646F"/>
    <w:rsid w:val="007C77C7"/>
    <w:rsid w:val="007D1963"/>
    <w:rsid w:val="007D2F15"/>
    <w:rsid w:val="007F20E1"/>
    <w:rsid w:val="007F6365"/>
    <w:rsid w:val="00803716"/>
    <w:rsid w:val="008043EE"/>
    <w:rsid w:val="0080623E"/>
    <w:rsid w:val="00820BBE"/>
    <w:rsid w:val="00842A47"/>
    <w:rsid w:val="00882F44"/>
    <w:rsid w:val="008843E2"/>
    <w:rsid w:val="008904E2"/>
    <w:rsid w:val="008A0892"/>
    <w:rsid w:val="008C004F"/>
    <w:rsid w:val="00991AB3"/>
    <w:rsid w:val="00995C4B"/>
    <w:rsid w:val="009A2447"/>
    <w:rsid w:val="009A2FF8"/>
    <w:rsid w:val="009B45AD"/>
    <w:rsid w:val="009D0B3E"/>
    <w:rsid w:val="009E0EB4"/>
    <w:rsid w:val="009E771D"/>
    <w:rsid w:val="009F11CA"/>
    <w:rsid w:val="009F6E93"/>
    <w:rsid w:val="00A1010B"/>
    <w:rsid w:val="00A12BB9"/>
    <w:rsid w:val="00A51F35"/>
    <w:rsid w:val="00A610F3"/>
    <w:rsid w:val="00AA0BD4"/>
    <w:rsid w:val="00AA7930"/>
    <w:rsid w:val="00AB68E4"/>
    <w:rsid w:val="00AC72AA"/>
    <w:rsid w:val="00AE29F6"/>
    <w:rsid w:val="00B07DBB"/>
    <w:rsid w:val="00B27085"/>
    <w:rsid w:val="00B426D0"/>
    <w:rsid w:val="00B46C1E"/>
    <w:rsid w:val="00B5400B"/>
    <w:rsid w:val="00B6063B"/>
    <w:rsid w:val="00B91675"/>
    <w:rsid w:val="00B97138"/>
    <w:rsid w:val="00BB0446"/>
    <w:rsid w:val="00BB04F6"/>
    <w:rsid w:val="00BD0354"/>
    <w:rsid w:val="00BD0C6C"/>
    <w:rsid w:val="00BE699E"/>
    <w:rsid w:val="00C06911"/>
    <w:rsid w:val="00C40464"/>
    <w:rsid w:val="00C675B7"/>
    <w:rsid w:val="00C8034B"/>
    <w:rsid w:val="00C90B69"/>
    <w:rsid w:val="00CA1618"/>
    <w:rsid w:val="00CD5FB0"/>
    <w:rsid w:val="00CE262A"/>
    <w:rsid w:val="00CF738D"/>
    <w:rsid w:val="00D175A2"/>
    <w:rsid w:val="00DC477B"/>
    <w:rsid w:val="00DF241E"/>
    <w:rsid w:val="00E12C36"/>
    <w:rsid w:val="00E20712"/>
    <w:rsid w:val="00E2253A"/>
    <w:rsid w:val="00E60201"/>
    <w:rsid w:val="00E602C5"/>
    <w:rsid w:val="00E65189"/>
    <w:rsid w:val="00E74160"/>
    <w:rsid w:val="00E76A8C"/>
    <w:rsid w:val="00EB0CF5"/>
    <w:rsid w:val="00EE617A"/>
    <w:rsid w:val="00F02400"/>
    <w:rsid w:val="00F14C80"/>
    <w:rsid w:val="00F31CA8"/>
    <w:rsid w:val="00F432C1"/>
    <w:rsid w:val="00F459DD"/>
    <w:rsid w:val="00F7671E"/>
    <w:rsid w:val="00F80DAB"/>
    <w:rsid w:val="00F94558"/>
    <w:rsid w:val="00F95993"/>
    <w:rsid w:val="00FA2D82"/>
    <w:rsid w:val="00FD6921"/>
    <w:rsid w:val="00FE180E"/>
    <w:rsid w:val="00FF42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DC52"/>
  <w15:chartTrackingRefBased/>
  <w15:docId w15:val="{EB13C79C-AAF6-41DE-B118-5E5E60E2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1A0F0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A0F0D"/>
    <w:pPr>
      <w:keepNext/>
      <w:spacing w:before="240" w:after="60"/>
      <w:outlineLvl w:val="1"/>
    </w:pPr>
    <w:rPr>
      <w:rFonts w:ascii="Arial" w:hAnsi="Arial" w:cs="Arial"/>
      <w:b/>
      <w:bCs/>
      <w:i/>
      <w:iCs/>
      <w:sz w:val="28"/>
      <w:szCs w:val="28"/>
    </w:rPr>
  </w:style>
  <w:style w:type="paragraph" w:styleId="Ttulo3">
    <w:name w:val="heading 3"/>
    <w:aliases w:val="Section Header3"/>
    <w:basedOn w:val="Normal"/>
    <w:qFormat/>
    <w:rsid w:val="00474326"/>
    <w:pPr>
      <w:spacing w:before="100" w:beforeAutospacing="1" w:after="100" w:afterAutospacing="1"/>
      <w:outlineLvl w:val="2"/>
    </w:pPr>
    <w:rPr>
      <w:b/>
      <w:bCs/>
      <w:sz w:val="27"/>
      <w:szCs w:val="27"/>
      <w:lang w:val="es-ES_tradnl" w:eastAsia="es-ES_tradnl"/>
    </w:rPr>
  </w:style>
  <w:style w:type="paragraph" w:styleId="Ttulo5">
    <w:name w:val="heading 5"/>
    <w:basedOn w:val="Normal"/>
    <w:next w:val="Normal"/>
    <w:qFormat/>
    <w:rsid w:val="001A0F0D"/>
    <w:pPr>
      <w:spacing w:before="240" w:after="60"/>
      <w:outlineLvl w:val="4"/>
    </w:pPr>
    <w:rPr>
      <w:b/>
      <w:bCs/>
      <w:i/>
      <w:iCs/>
      <w:sz w:val="26"/>
      <w:szCs w:val="26"/>
    </w:rPr>
  </w:style>
  <w:style w:type="paragraph" w:styleId="Ttulo6">
    <w:name w:val="heading 6"/>
    <w:basedOn w:val="Normal"/>
    <w:next w:val="Normal"/>
    <w:qFormat/>
    <w:rsid w:val="001A0F0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7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1">
    <w:name w:val="estilo11"/>
    <w:basedOn w:val="Fuentedeprrafopredeter"/>
    <w:rsid w:val="00474326"/>
    <w:rPr>
      <w:color w:val="FFFFFF"/>
    </w:rPr>
  </w:style>
  <w:style w:type="character" w:styleId="Textoennegrita">
    <w:name w:val="Strong"/>
    <w:basedOn w:val="Fuentedeprrafopredeter"/>
    <w:qFormat/>
    <w:rsid w:val="00474326"/>
    <w:rPr>
      <w:b/>
      <w:bCs/>
    </w:rPr>
  </w:style>
  <w:style w:type="character" w:styleId="Hipervnculo">
    <w:name w:val="Hyperlink"/>
    <w:basedOn w:val="Fuentedeprrafopredeter"/>
    <w:uiPriority w:val="99"/>
    <w:rsid w:val="007F20E1"/>
    <w:rPr>
      <w:color w:val="0000FF"/>
      <w:u w:val="single"/>
    </w:rPr>
  </w:style>
  <w:style w:type="paragraph" w:styleId="Textonotapie">
    <w:name w:val="footnote text"/>
    <w:basedOn w:val="Normal"/>
    <w:semiHidden/>
    <w:rsid w:val="001A0F0D"/>
    <w:rPr>
      <w:sz w:val="20"/>
      <w:szCs w:val="20"/>
    </w:rPr>
  </w:style>
  <w:style w:type="character" w:styleId="Refdenotaalpie">
    <w:name w:val="footnote reference"/>
    <w:basedOn w:val="Fuentedeprrafopredeter"/>
    <w:semiHidden/>
    <w:rsid w:val="001A0F0D"/>
    <w:rPr>
      <w:vertAlign w:val="superscript"/>
    </w:rPr>
  </w:style>
  <w:style w:type="paragraph" w:styleId="Textoindependiente">
    <w:name w:val="Body Text"/>
    <w:basedOn w:val="Normal"/>
    <w:rsid w:val="001A0F0D"/>
    <w:pPr>
      <w:jc w:val="both"/>
    </w:pPr>
    <w:rPr>
      <w:sz w:val="22"/>
      <w:szCs w:val="20"/>
      <w:lang w:val="es-ES_tradnl" w:eastAsia="en-US"/>
    </w:rPr>
  </w:style>
  <w:style w:type="paragraph" w:styleId="Textoindependiente2">
    <w:name w:val="Body Text 2"/>
    <w:basedOn w:val="Normal"/>
    <w:rsid w:val="001A0F0D"/>
    <w:pPr>
      <w:jc w:val="center"/>
    </w:pPr>
    <w:rPr>
      <w:b/>
      <w:bCs/>
      <w:color w:val="000000"/>
      <w:sz w:val="28"/>
      <w:szCs w:val="14"/>
      <w:lang w:val="es-ES_tradnl" w:eastAsia="en-US"/>
    </w:rPr>
  </w:style>
  <w:style w:type="paragraph" w:styleId="Textoindependiente3">
    <w:name w:val="Body Text 3"/>
    <w:basedOn w:val="Normal"/>
    <w:rsid w:val="001A0F0D"/>
    <w:pPr>
      <w:jc w:val="center"/>
    </w:pPr>
    <w:rPr>
      <w:b/>
      <w:bCs/>
      <w:color w:val="000000"/>
      <w:szCs w:val="14"/>
      <w:lang w:val="es-ES_tradnl" w:eastAsia="en-US"/>
    </w:rPr>
  </w:style>
  <w:style w:type="paragraph" w:styleId="Sangradetextonormal">
    <w:name w:val="Body Text Indent"/>
    <w:basedOn w:val="Normal"/>
    <w:rsid w:val="001A0F0D"/>
    <w:pPr>
      <w:ind w:firstLine="708"/>
    </w:pPr>
    <w:rPr>
      <w:sz w:val="22"/>
      <w:szCs w:val="20"/>
      <w:lang w:eastAsia="en-US"/>
    </w:rPr>
  </w:style>
  <w:style w:type="paragraph" w:styleId="Ttulo">
    <w:name w:val="Title"/>
    <w:basedOn w:val="Normal"/>
    <w:qFormat/>
    <w:rsid w:val="001A0F0D"/>
    <w:pPr>
      <w:jc w:val="center"/>
    </w:pPr>
    <w:rPr>
      <w:b/>
      <w:bCs/>
      <w:sz w:val="22"/>
      <w:szCs w:val="14"/>
      <w:lang w:val="es-ES_tradnl" w:eastAsia="en-US"/>
    </w:rPr>
  </w:style>
  <w:style w:type="paragraph" w:customStyle="1" w:styleId="WW-Textoindependiente2">
    <w:name w:val="WW-Texto independiente 2"/>
    <w:basedOn w:val="Normal"/>
    <w:rsid w:val="001A0F0D"/>
    <w:pPr>
      <w:suppressAutoHyphens/>
      <w:jc w:val="both"/>
    </w:pPr>
    <w:rPr>
      <w:rFonts w:ascii="Arial" w:hAnsi="Arial"/>
      <w:lang w:val="es-ES_tradnl" w:eastAsia="ar-SA"/>
    </w:rPr>
  </w:style>
  <w:style w:type="character" w:customStyle="1" w:styleId="Mencinsinresolver1">
    <w:name w:val="Mención sin resolver1"/>
    <w:basedOn w:val="Fuentedeprrafopredeter"/>
    <w:uiPriority w:val="99"/>
    <w:semiHidden/>
    <w:unhideWhenUsed/>
    <w:rsid w:val="009F6E93"/>
    <w:rPr>
      <w:color w:val="605E5C"/>
      <w:shd w:val="clear" w:color="auto" w:fill="E1DFDD"/>
    </w:rPr>
  </w:style>
  <w:style w:type="paragraph" w:customStyle="1" w:styleId="Default">
    <w:name w:val="Default"/>
    <w:rsid w:val="00882F4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2A66EB"/>
    <w:rPr>
      <w:rFonts w:ascii="Segoe UI" w:hAnsi="Segoe UI" w:cs="Segoe UI"/>
      <w:sz w:val="18"/>
      <w:szCs w:val="18"/>
    </w:rPr>
  </w:style>
  <w:style w:type="character" w:customStyle="1" w:styleId="TextodegloboCar">
    <w:name w:val="Texto de globo Car"/>
    <w:basedOn w:val="Fuentedeprrafopredeter"/>
    <w:link w:val="Textodeglobo"/>
    <w:rsid w:val="002A66EB"/>
    <w:rPr>
      <w:rFonts w:ascii="Segoe UI" w:hAnsi="Segoe UI" w:cs="Segoe UI"/>
      <w:sz w:val="18"/>
      <w:szCs w:val="18"/>
      <w:lang w:val="es-ES" w:eastAsia="es-ES"/>
    </w:rPr>
  </w:style>
  <w:style w:type="paragraph" w:styleId="Prrafodelista">
    <w:name w:val="List Paragraph"/>
    <w:aliases w:val="Cuadro 2-1,Párrafo de lista2,Footnote,List Paragraph1,TITULO A,Párrafo de lista1,Lista 123,Titulo de Fígura,N°,Cita Pie de Página,List Paragraph,Ha,Bolita,Párrafo de lista3,BOLA,Párrafo de lista21,Guión,HOJA,BOLADEF,ViÃ±eta 2,bei normal"/>
    <w:basedOn w:val="Normal"/>
    <w:link w:val="PrrafodelistaCar"/>
    <w:uiPriority w:val="34"/>
    <w:qFormat/>
    <w:rsid w:val="00224D2F"/>
    <w:pPr>
      <w:ind w:left="720"/>
      <w:contextualSpacing/>
    </w:pPr>
  </w:style>
  <w:style w:type="paragraph" w:styleId="Encabezado">
    <w:name w:val="header"/>
    <w:basedOn w:val="Normal"/>
    <w:link w:val="EncabezadoCar"/>
    <w:rsid w:val="00F7671E"/>
    <w:pPr>
      <w:tabs>
        <w:tab w:val="center" w:pos="4252"/>
        <w:tab w:val="right" w:pos="8504"/>
      </w:tabs>
    </w:pPr>
  </w:style>
  <w:style w:type="character" w:customStyle="1" w:styleId="EncabezadoCar">
    <w:name w:val="Encabezado Car"/>
    <w:basedOn w:val="Fuentedeprrafopredeter"/>
    <w:link w:val="Encabezado"/>
    <w:rsid w:val="00F7671E"/>
    <w:rPr>
      <w:sz w:val="24"/>
      <w:szCs w:val="24"/>
      <w:lang w:val="es-ES" w:eastAsia="es-ES"/>
    </w:rPr>
  </w:style>
  <w:style w:type="paragraph" w:styleId="Piedepgina">
    <w:name w:val="footer"/>
    <w:basedOn w:val="Normal"/>
    <w:link w:val="PiedepginaCar"/>
    <w:rsid w:val="00F7671E"/>
    <w:pPr>
      <w:tabs>
        <w:tab w:val="center" w:pos="4252"/>
        <w:tab w:val="right" w:pos="8504"/>
      </w:tabs>
    </w:pPr>
  </w:style>
  <w:style w:type="character" w:customStyle="1" w:styleId="PiedepginaCar">
    <w:name w:val="Pie de página Car"/>
    <w:basedOn w:val="Fuentedeprrafopredeter"/>
    <w:link w:val="Piedepgina"/>
    <w:rsid w:val="00F7671E"/>
    <w:rPr>
      <w:sz w:val="24"/>
      <w:szCs w:val="24"/>
      <w:lang w:val="es-ES" w:eastAsia="es-ES"/>
    </w:rPr>
  </w:style>
  <w:style w:type="character" w:customStyle="1" w:styleId="PrrafodelistaCar">
    <w:name w:val="Párrafo de lista Car"/>
    <w:aliases w:val="Cuadro 2-1 Car,Párrafo de lista2 Car,Footnote Car,List Paragraph1 Car,TITULO A Car,Párrafo de lista1 Car,Lista 123 Car,Titulo de Fígura Car,N° Car,Cita Pie de Página Car,List Paragraph Car,Ha Car,Bolita Car,Párrafo de lista3 Car"/>
    <w:link w:val="Prrafodelista"/>
    <w:uiPriority w:val="34"/>
    <w:qFormat/>
    <w:rsid w:val="00F7671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quisiciones-proyecto9334@prociencia.gob.pe" TargetMode="External"/><Relationship Id="rId4" Type="http://schemas.openxmlformats.org/officeDocument/2006/relationships/webSettings" Target="webSettings.xml"/><Relationship Id="rId9" Type="http://schemas.openxmlformats.org/officeDocument/2006/relationships/hyperlink" Target="mailto:adquisiciones-proyecto9334@procienci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INVITACIÓN A PRESENTAR EXPRESIONES DE INTERÉS</vt:lpstr>
    </vt:vector>
  </TitlesOfParts>
  <Company>minjus</Company>
  <LinksUpToDate>false</LinksUpToDate>
  <CharactersWithSpaces>6276</CharactersWithSpaces>
  <SharedDoc>false</SharedDoc>
  <HLinks>
    <vt:vector size="24" baseType="variant">
      <vt:variant>
        <vt:i4>7143517</vt:i4>
      </vt:variant>
      <vt:variant>
        <vt:i4>9</vt:i4>
      </vt:variant>
      <vt:variant>
        <vt:i4>0</vt:i4>
      </vt:variant>
      <vt:variant>
        <vt:i4>5</vt:i4>
      </vt:variant>
      <vt:variant>
        <vt:lpwstr>mailto:pmsaj.002@gmail.com</vt:lpwstr>
      </vt:variant>
      <vt:variant>
        <vt:lpwstr/>
      </vt:variant>
      <vt:variant>
        <vt:i4>6946928</vt:i4>
      </vt:variant>
      <vt:variant>
        <vt:i4>6</vt:i4>
      </vt:variant>
      <vt:variant>
        <vt:i4>0</vt:i4>
      </vt:variant>
      <vt:variant>
        <vt:i4>5</vt:i4>
      </vt:variant>
      <vt:variant>
        <vt:lpwstr>http://www.minjus.gob.pe/expresiondeinteres.doc</vt:lpwstr>
      </vt:variant>
      <vt:variant>
        <vt:lpwstr/>
      </vt:variant>
      <vt:variant>
        <vt:i4>786559</vt:i4>
      </vt:variant>
      <vt:variant>
        <vt:i4>3</vt:i4>
      </vt:variant>
      <vt:variant>
        <vt:i4>0</vt:i4>
      </vt:variant>
      <vt:variant>
        <vt:i4>5</vt:i4>
      </vt:variant>
      <vt:variant>
        <vt:lpwstr>mailto:pmsaj.002.@gmail.com</vt:lpwstr>
      </vt:variant>
      <vt:variant>
        <vt:lpwstr/>
      </vt:variant>
      <vt:variant>
        <vt:i4>327696</vt:i4>
      </vt:variant>
      <vt:variant>
        <vt:i4>0</vt:i4>
      </vt:variant>
      <vt:variant>
        <vt:i4>0</vt:i4>
      </vt:variant>
      <vt:variant>
        <vt:i4>5</vt:i4>
      </vt:variant>
      <vt:variant>
        <vt:lpwstr>http://www.minjus.gob.pe/expresionesdeinteres.asp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PRESENTAR EXPRESIONES DE INTERÉS</dc:title>
  <dc:subject/>
  <dc:creator>gmanriqu</dc:creator>
  <cp:keywords/>
  <dc:description/>
  <cp:lastModifiedBy>USUARIO</cp:lastModifiedBy>
  <cp:revision>2</cp:revision>
  <cp:lastPrinted>2008-09-29T19:50:00Z</cp:lastPrinted>
  <dcterms:created xsi:type="dcterms:W3CDTF">2023-09-08T19:39:00Z</dcterms:created>
  <dcterms:modified xsi:type="dcterms:W3CDTF">2023-09-08T19:39:00Z</dcterms:modified>
</cp:coreProperties>
</file>