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5DF3B517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D24165">
        <w:rPr>
          <w:rFonts w:ascii="Arial" w:hAnsi="Arial" w:cs="Arial"/>
          <w:b/>
          <w:bCs/>
          <w:sz w:val="20"/>
          <w:szCs w:val="20"/>
        </w:rPr>
        <w:t>Analista en Evaluación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6B8770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302CAD44" w14:textId="77777777" w:rsidR="00D24165" w:rsidRPr="00D24165" w:rsidRDefault="00D24165" w:rsidP="00D24165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24165">
        <w:rPr>
          <w:rFonts w:ascii="Arial" w:hAnsi="Arial" w:cs="Arial"/>
          <w:sz w:val="20"/>
          <w:szCs w:val="20"/>
        </w:rPr>
        <w:t xml:space="preserve">Bachiller en Ciencias Sociales, Ciencias de la Salud, Ciencias naturales, Ingeniería o carreras afines. </w:t>
      </w:r>
    </w:p>
    <w:p w14:paraId="6F7EBD4C" w14:textId="3CFFD289" w:rsidR="00490B2B" w:rsidRPr="00E653C5" w:rsidRDefault="00D24165" w:rsidP="00D24165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24165">
        <w:rPr>
          <w:rFonts w:ascii="Arial" w:hAnsi="Arial" w:cs="Arial"/>
          <w:sz w:val="20"/>
          <w:szCs w:val="20"/>
        </w:rPr>
        <w:t>Deseable con cursos en gestión (revisión por pares o gestión de la CTI, o gestión de proyectos, o de la investigación e innovación o afines).</w:t>
      </w:r>
    </w:p>
    <w:p w14:paraId="6C3111E8" w14:textId="77777777" w:rsidR="00490B2B" w:rsidRPr="00F9184D" w:rsidRDefault="00490B2B" w:rsidP="00753929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8D084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0FA84143" w14:textId="77777777" w:rsidR="00D24165" w:rsidRPr="00D24165" w:rsidRDefault="00D24165" w:rsidP="00D24165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24165">
        <w:rPr>
          <w:rFonts w:ascii="Arial" w:hAnsi="Arial" w:cs="Arial"/>
          <w:sz w:val="20"/>
          <w:szCs w:val="20"/>
        </w:rPr>
        <w:t xml:space="preserve">Experiencia general laboral de seis (6) años en el sector público y/o privado, y/u organismos internacionales vinculados a su especialidad. </w:t>
      </w:r>
    </w:p>
    <w:p w14:paraId="46E44057" w14:textId="44DC7304" w:rsidR="00490B2B" w:rsidRPr="00490B2B" w:rsidRDefault="00D24165" w:rsidP="00D24165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24165">
        <w:rPr>
          <w:rFonts w:ascii="Arial" w:hAnsi="Arial" w:cs="Arial"/>
          <w:sz w:val="20"/>
          <w:szCs w:val="20"/>
        </w:rPr>
        <w:t>Experiencia profesional acreditada de cuatro (4) años en la gestión de proyectos de investigación o gestión de la evaluación y selección de postulantes o propuestas presentadas a concursos en entidades o dependencias que gestionan recursos para actividades de ciencia, tecnología o innovación.</w:t>
      </w:r>
    </w:p>
    <w:p w14:paraId="66D363B2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6A47EC7" w14:textId="2E5A333C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7FA06D55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88F5C4D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0471B908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ADA7CD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2AF5726C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335302" w14:textId="0D680CFE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>Las personas interesadas, deberán expresar su interés mediante la presentación de sus hojas de vida actualizada, sin documentar</w:t>
      </w:r>
      <w:r w:rsidR="00B942BD">
        <w:rPr>
          <w:rFonts w:ascii="Arial" w:hAnsi="Arial" w:cs="Arial"/>
          <w:bCs/>
          <w:sz w:val="20"/>
          <w:szCs w:val="20"/>
        </w:rPr>
        <w:t xml:space="preserve"> la misma que tiene carácter de declaración jurada</w:t>
      </w:r>
      <w:r w:rsidRPr="00F9184D">
        <w:rPr>
          <w:rFonts w:ascii="Arial" w:hAnsi="Arial" w:cs="Arial"/>
          <w:bCs/>
          <w:sz w:val="20"/>
          <w:szCs w:val="20"/>
        </w:rPr>
        <w:t xml:space="preserve">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 w:rsidR="003D7AD7">
        <w:rPr>
          <w:rFonts w:ascii="Arial" w:hAnsi="Arial" w:cs="Arial"/>
          <w:b/>
          <w:sz w:val="20"/>
          <w:szCs w:val="20"/>
        </w:rPr>
        <w:t>10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 w:rsidR="003D7AD7">
        <w:rPr>
          <w:rFonts w:ascii="Arial" w:hAnsi="Arial" w:cs="Arial"/>
          <w:b/>
          <w:sz w:val="20"/>
          <w:szCs w:val="20"/>
        </w:rPr>
        <w:t>julio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B942B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3A2E496" w14:textId="3393984C" w:rsidR="00490B2B" w:rsidRPr="00F9184D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</w:t>
      </w:r>
      <w:r w:rsidR="00542A17">
        <w:rPr>
          <w:rFonts w:ascii="Arial" w:hAnsi="Arial" w:cs="Arial"/>
          <w:b/>
          <w:bCs/>
          <w:sz w:val="20"/>
          <w:szCs w:val="20"/>
          <w:u w:val="single"/>
          <w:lang w:bidi="es-ES"/>
        </w:rPr>
        <w:t>–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</w:t>
      </w:r>
      <w:r w:rsidR="003D7AD7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</w:t>
      </w:r>
      <w:r w:rsidR="00D2416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334892</w:t>
      </w:r>
    </w:p>
    <w:p w14:paraId="7B283C2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57195B7" w14:textId="6DA720CF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</w:t>
      </w:r>
      <w:r w:rsidR="0058514C" w:rsidRPr="00F9184D">
        <w:rPr>
          <w:rFonts w:ascii="Arial" w:hAnsi="Arial" w:cs="Arial"/>
          <w:sz w:val="20"/>
          <w:szCs w:val="20"/>
          <w:lang w:bidi="es-ES"/>
        </w:rPr>
        <w:t>revisar los términos de referencia que se publican junto a esta convocatoria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418952D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2C8C8D8" w14:textId="03B4D69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  <w:r w:rsidR="00B942BD">
        <w:rPr>
          <w:rFonts w:ascii="Arial" w:hAnsi="Arial" w:cs="Arial"/>
          <w:sz w:val="20"/>
          <w:szCs w:val="20"/>
          <w:lang w:bidi="es-ES"/>
        </w:rPr>
        <w:t xml:space="preserve"> </w:t>
      </w: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1F7A9C" w14:textId="77777777" w:rsidR="00490B2B" w:rsidRPr="00542A17" w:rsidRDefault="00000000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490B2B" w:rsidRPr="00542A1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490B2B" w:rsidRPr="00542A17">
        <w:rPr>
          <w:rFonts w:ascii="Arial" w:hAnsi="Arial" w:cs="Arial"/>
          <w:sz w:val="20"/>
          <w:szCs w:val="20"/>
        </w:rPr>
        <w:t xml:space="preserve"> </w:t>
      </w:r>
    </w:p>
    <w:p w14:paraId="3F012B19" w14:textId="77777777" w:rsidR="00542A17" w:rsidRDefault="00542A17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0C1CC4" w14:textId="678045C3" w:rsidR="00490B2B" w:rsidRDefault="00490B2B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53929">
        <w:rPr>
          <w:rFonts w:ascii="Arial" w:hAnsi="Arial" w:cs="Arial"/>
          <w:sz w:val="20"/>
          <w:szCs w:val="20"/>
        </w:rPr>
        <w:t>25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753929">
        <w:rPr>
          <w:rFonts w:ascii="Arial" w:hAnsi="Arial" w:cs="Arial"/>
          <w:sz w:val="20"/>
          <w:szCs w:val="20"/>
        </w:rPr>
        <w:t>junio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p w14:paraId="3290BB49" w14:textId="77777777" w:rsidR="00542A17" w:rsidRDefault="00542A17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30BB4B6" w14:textId="77777777" w:rsidR="00D24165" w:rsidRPr="00E22A6E" w:rsidRDefault="00D24165" w:rsidP="00D24165">
      <w:pPr>
        <w:ind w:right="3"/>
        <w:jc w:val="center"/>
        <w:rPr>
          <w:rFonts w:ascii="Arial" w:eastAsia="Arial" w:hAnsi="Arial" w:cs="Arial"/>
          <w:b/>
        </w:rPr>
      </w:pPr>
      <w:bookmarkStart w:id="2" w:name="_heading=h.gjdgxs" w:colFirst="0" w:colLast="0"/>
      <w:bookmarkEnd w:id="1"/>
      <w:bookmarkEnd w:id="2"/>
      <w:r w:rsidRPr="00E22A6E">
        <w:rPr>
          <w:rFonts w:ascii="Arial" w:eastAsia="Arial" w:hAnsi="Arial" w:cs="Arial"/>
          <w:b/>
        </w:rPr>
        <w:t>PROYECTO MEJORAMIENTO Y AMPLIACIÓN DE LOS SERVICIOS DE CTI PARA FORTALECER EL SISTEMA NACIONAL DE CIENCIA, TECNOLOGÍA E INNOVACIÓN</w:t>
      </w:r>
    </w:p>
    <w:p w14:paraId="33208528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3"/>
        <w:ind w:right="3"/>
        <w:jc w:val="center"/>
        <w:rPr>
          <w:rFonts w:ascii="Arial" w:eastAsia="Arial" w:hAnsi="Arial" w:cs="Arial"/>
          <w:b/>
          <w:color w:val="000000"/>
        </w:rPr>
      </w:pPr>
    </w:p>
    <w:p w14:paraId="01A11D9C" w14:textId="77777777" w:rsidR="00D24165" w:rsidRPr="00E22A6E" w:rsidRDefault="00D24165" w:rsidP="00D24165">
      <w:pPr>
        <w:spacing w:before="1"/>
        <w:ind w:right="3"/>
        <w:jc w:val="center"/>
        <w:rPr>
          <w:rFonts w:ascii="Arial" w:eastAsia="Arial" w:hAnsi="Arial" w:cs="Arial"/>
          <w:b/>
        </w:rPr>
      </w:pPr>
      <w:r w:rsidRPr="00E22A6E">
        <w:rPr>
          <w:rFonts w:ascii="Arial" w:eastAsia="Arial" w:hAnsi="Arial" w:cs="Arial"/>
          <w:b/>
        </w:rPr>
        <w:t>TÉRMINOS DE REFERENCIA</w:t>
      </w:r>
    </w:p>
    <w:p w14:paraId="1CF9A77D" w14:textId="77777777" w:rsidR="00D24165" w:rsidRPr="00E22A6E" w:rsidRDefault="00D24165" w:rsidP="00D24165">
      <w:pPr>
        <w:widowControl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9B3AA2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center"/>
        <w:rPr>
          <w:rFonts w:ascii="Arial" w:hAnsi="Arial" w:cs="Arial"/>
          <w:b/>
          <w:color w:val="000000"/>
        </w:rPr>
      </w:pPr>
      <w:r w:rsidRPr="00E22A6E">
        <w:rPr>
          <w:rFonts w:ascii="Arial" w:hAnsi="Arial" w:cs="Arial"/>
          <w:b/>
          <w:color w:val="000000"/>
        </w:rPr>
        <w:t>Analista de Evaluación</w:t>
      </w:r>
    </w:p>
    <w:p w14:paraId="4E251E1F" w14:textId="77777777" w:rsidR="00D24165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"/>
        <w:ind w:left="1701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5880"/>
      </w:tblGrid>
      <w:tr w:rsidR="00D24165" w14:paraId="370F1177" w14:textId="77777777" w:rsidTr="00FE3FBE">
        <w:trPr>
          <w:trHeight w:val="345"/>
          <w:jc w:val="center"/>
        </w:trPr>
        <w:tc>
          <w:tcPr>
            <w:tcW w:w="2342" w:type="dxa"/>
            <w:vAlign w:val="center"/>
          </w:tcPr>
          <w:p w14:paraId="0101757A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Componente </w:t>
            </w:r>
          </w:p>
        </w:tc>
        <w:tc>
          <w:tcPr>
            <w:tcW w:w="5880" w:type="dxa"/>
            <w:vAlign w:val="center"/>
          </w:tcPr>
          <w:p w14:paraId="30047BD3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Gestión del Proyecto</w:t>
            </w:r>
          </w:p>
        </w:tc>
      </w:tr>
      <w:tr w:rsidR="00D24165" w14:paraId="0AC063BC" w14:textId="77777777" w:rsidTr="00FE3FBE">
        <w:trPr>
          <w:trHeight w:val="345"/>
          <w:jc w:val="center"/>
        </w:trPr>
        <w:tc>
          <w:tcPr>
            <w:tcW w:w="2342" w:type="dxa"/>
            <w:vAlign w:val="center"/>
          </w:tcPr>
          <w:p w14:paraId="581DCFF8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 Componente </w:t>
            </w:r>
          </w:p>
        </w:tc>
        <w:tc>
          <w:tcPr>
            <w:tcW w:w="5880" w:type="dxa"/>
            <w:vAlign w:val="center"/>
          </w:tcPr>
          <w:p w14:paraId="0AC03510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D24165" w14:paraId="55064898" w14:textId="77777777" w:rsidTr="00FE3FBE">
        <w:trPr>
          <w:trHeight w:val="345"/>
          <w:jc w:val="center"/>
        </w:trPr>
        <w:tc>
          <w:tcPr>
            <w:tcW w:w="2342" w:type="dxa"/>
            <w:vAlign w:val="center"/>
          </w:tcPr>
          <w:p w14:paraId="11BECA43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Actividad </w:t>
            </w:r>
          </w:p>
        </w:tc>
        <w:tc>
          <w:tcPr>
            <w:tcW w:w="5880" w:type="dxa"/>
            <w:vAlign w:val="center"/>
          </w:tcPr>
          <w:p w14:paraId="5F623133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D24165" w14:paraId="76A08CEE" w14:textId="77777777" w:rsidTr="00FE3FBE">
        <w:trPr>
          <w:trHeight w:val="345"/>
          <w:jc w:val="center"/>
        </w:trPr>
        <w:tc>
          <w:tcPr>
            <w:tcW w:w="2342" w:type="dxa"/>
            <w:vAlign w:val="center"/>
          </w:tcPr>
          <w:p w14:paraId="6D1BCB9A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1F1F1F"/>
              </w:rPr>
              <w:t>Categoría</w:t>
            </w:r>
          </w:p>
        </w:tc>
        <w:tc>
          <w:tcPr>
            <w:tcW w:w="5880" w:type="dxa"/>
            <w:vAlign w:val="center"/>
          </w:tcPr>
          <w:p w14:paraId="5E5ED1B9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1F1F1F"/>
              </w:rPr>
              <w:t>Consultoría Individual</w:t>
            </w:r>
          </w:p>
        </w:tc>
      </w:tr>
    </w:tbl>
    <w:p w14:paraId="084B87CA" w14:textId="77777777" w:rsidR="00D24165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54A517A4" w14:textId="77777777" w:rsidR="00D24165" w:rsidRPr="001D334E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hAnsi="Arial" w:cs="Arial"/>
          </w:rPr>
          <w:tag w:val="goog_rdk_1"/>
          <w:id w:val="1232887723"/>
        </w:sdtPr>
        <w:sdtContent/>
      </w:sdt>
      <w:r w:rsidRPr="001D334E">
        <w:rPr>
          <w:rFonts w:ascii="Arial" w:eastAsia="Arial" w:hAnsi="Arial" w:cs="Arial"/>
          <w:b/>
          <w:color w:val="000000"/>
        </w:rPr>
        <w:t>ANTECEDENTES</w:t>
      </w:r>
    </w:p>
    <w:p w14:paraId="5C88BE73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04FF33BF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bookmarkStart w:id="3" w:name="_Hlk115184563"/>
      <w:r w:rsidRPr="001D334E">
        <w:rPr>
          <w:rFonts w:ascii="Arial" w:hAnsi="Arial" w:cs="Arial"/>
          <w:highlight w:val="white"/>
        </w:rPr>
        <w:t>El Estado peruano, con el Decreto Supremo N°054-2022-EF del 30 de marzo de 2022, aprueba la operación de endeudamiento externo hasta por la suma de US$ 100,0 millones, con el Banco Internacional de Reconstrucción y Fomento (en adelante BM) para financiar parcialmente el</w:t>
      </w:r>
      <w:r>
        <w:rPr>
          <w:rFonts w:ascii="Arial" w:hAnsi="Arial" w:cs="Arial"/>
          <w:highlight w:val="white"/>
        </w:rPr>
        <w:t xml:space="preserve"> </w:t>
      </w:r>
      <w:r w:rsidRPr="001D334E">
        <w:rPr>
          <w:rFonts w:ascii="Arial" w:hAnsi="Arial" w:cs="Arial"/>
          <w:highlight w:val="white"/>
        </w:rPr>
        <w:t xml:space="preserve">Proyecto </w:t>
      </w:r>
      <w:r>
        <w:rPr>
          <w:rFonts w:ascii="Arial" w:hAnsi="Arial" w:cs="Arial"/>
          <w:highlight w:val="white"/>
        </w:rPr>
        <w:t>“</w:t>
      </w:r>
      <w:r w:rsidRPr="001D334E">
        <w:rPr>
          <w:rFonts w:ascii="Arial" w:hAnsi="Arial" w:cs="Arial"/>
          <w:highlight w:val="white"/>
        </w:rPr>
        <w:t xml:space="preserve">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sdt>
        <w:sdtPr>
          <w:rPr>
            <w:rFonts w:ascii="Arial" w:hAnsi="Arial" w:cs="Arial"/>
            <w:highlight w:val="white"/>
          </w:rPr>
          <w:tag w:val="goog_rdk_5"/>
          <w:id w:val="246626951"/>
        </w:sdtPr>
        <w:sdtContent>
          <w:r w:rsidRPr="001D334E">
            <w:rPr>
              <w:rFonts w:ascii="Arial" w:hAnsi="Arial" w:cs="Arial"/>
              <w:highlight w:val="white"/>
            </w:rPr>
            <w:t>El proyecto tiene una duración global de sesenta y cuatro (64) meses y un presupuesto total de US$125 millones.</w:t>
          </w:r>
        </w:sdtContent>
      </w:sdt>
    </w:p>
    <w:p w14:paraId="4D70E46D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7EF812B8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El Proyecto consta de los siguientes componentes:</w:t>
      </w:r>
    </w:p>
    <w:p w14:paraId="0DF316FB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41C551A8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  <w:u w:val="single"/>
        </w:rPr>
        <w:t>Componente 1</w:t>
      </w:r>
      <w:r w:rsidRPr="001D334E">
        <w:rPr>
          <w:rFonts w:ascii="Arial" w:hAnsi="Arial" w:cs="Arial"/>
          <w:highlight w:val="white"/>
        </w:rPr>
        <w:t>: Fortalecimiento de las Instituciones y la Gobernanza del Sistema Nacional de Ciencia, Tecnología e Innovación (SINACTI) para Impulsar la Innovación en Perú (US$ 17 Millones)</w:t>
      </w:r>
    </w:p>
    <w:p w14:paraId="49DA75E5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5CE9A031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09B35504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3FD12C6E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bookmarkStart w:id="4" w:name="_Hlk115163677"/>
      <w:r w:rsidRPr="001D334E">
        <w:rPr>
          <w:rFonts w:ascii="Arial" w:hAnsi="Arial" w:cs="Arial"/>
          <w:highlight w:val="white"/>
          <w:u w:val="single"/>
        </w:rPr>
        <w:t>Componente 2</w:t>
      </w:r>
      <w:r w:rsidRPr="001D334E">
        <w:rPr>
          <w:rFonts w:ascii="Arial" w:hAnsi="Arial" w:cs="Arial"/>
          <w:highlight w:val="white"/>
        </w:rPr>
        <w:t>: Desarrollo de capacidades para la generación de conocimiento en Áreas Estratégicas (US$ 74.8 millones).</w:t>
      </w:r>
    </w:p>
    <w:p w14:paraId="56A257B8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2D0C0CEE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4258CD32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bookmarkStart w:id="5" w:name="_Hlk115248401"/>
      <w:r w:rsidRPr="001D334E">
        <w:rPr>
          <w:rFonts w:ascii="Arial" w:hAnsi="Arial" w:cs="Arial"/>
          <w:highlight w:val="white"/>
        </w:rPr>
        <w:t>Este componente incluye el financiamiento de becas para que ciudadanos peruanos realicen formación doctoral en los programas de doctorado y cofinanciará subvenciones para apoyar la investigación, el desarrollo tecnológico y la innovación con orientación a la demanda y de alta relevancia apoyados en las Áreas Estratégicas, con al menos el 50 por ciento del financiamiento total del componente destinado al Área Estratégica de Clima.</w:t>
      </w:r>
      <w:bookmarkEnd w:id="5"/>
    </w:p>
    <w:p w14:paraId="63C4BC9F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0D850837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  <w:u w:val="single"/>
        </w:rPr>
        <w:t>Componente 3</w:t>
      </w:r>
      <w:r w:rsidRPr="001D334E">
        <w:rPr>
          <w:rFonts w:ascii="Arial" w:hAnsi="Arial" w:cs="Arial"/>
          <w:highlight w:val="white"/>
        </w:rPr>
        <w:t>: Fortalecimiento de los vínculos entre la industria y el mundo académico para acelerar la transferencia de tecnología y la innovación empresarial basada en la Ciencia (US$ 23.7 millones).</w:t>
      </w:r>
    </w:p>
    <w:p w14:paraId="4398E166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5B0BE177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71D58325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  <w:u w:val="single"/>
        </w:rPr>
        <w:t>Componente 4</w:t>
      </w:r>
      <w:r w:rsidRPr="001D334E">
        <w:rPr>
          <w:rFonts w:ascii="Arial" w:hAnsi="Arial" w:cs="Arial"/>
          <w:highlight w:val="white"/>
        </w:rPr>
        <w:t>: Gestión de proyectos y seguimiento y evaluación (US$ 9.5 millones)</w:t>
      </w:r>
    </w:p>
    <w:p w14:paraId="27151861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3"/>
      <w:bookmarkEnd w:id="4"/>
    </w:p>
    <w:p w14:paraId="6F55177A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2E72A626" w14:textId="77777777" w:rsidR="00D24165" w:rsidRPr="001D334E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1D334E">
        <w:rPr>
          <w:rFonts w:ascii="Arial" w:hAnsi="Arial" w:cs="Arial"/>
          <w:b/>
          <w:bCs/>
        </w:rPr>
        <w:t>OBJETIVOS DE LA CONSULTORÍA</w:t>
      </w:r>
    </w:p>
    <w:p w14:paraId="7F5CB8F9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23311900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1D334E">
        <w:rPr>
          <w:rFonts w:ascii="Arial" w:hAnsi="Arial" w:cs="Arial"/>
          <w:highlight w:val="white"/>
        </w:rPr>
        <w:t>Contratar a un profesional con el objeto de que preste servicios de consultoría como Analista de Evaluación del Proyecto.</w:t>
      </w:r>
    </w:p>
    <w:p w14:paraId="2D98E83F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5E128B28" w14:textId="77777777" w:rsidR="00D24165" w:rsidRPr="001D334E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1D334E">
        <w:rPr>
          <w:rFonts w:ascii="Arial" w:hAnsi="Arial" w:cs="Arial"/>
          <w:b/>
          <w:bCs/>
        </w:rPr>
        <w:t>ACTIVIDADES</w:t>
      </w:r>
    </w:p>
    <w:p w14:paraId="0871684F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0"/>
        <w:ind w:left="1701"/>
        <w:rPr>
          <w:rFonts w:ascii="Arial" w:eastAsia="Arial" w:hAnsi="Arial" w:cs="Arial"/>
          <w:b/>
          <w:color w:val="000000"/>
        </w:rPr>
      </w:pPr>
    </w:p>
    <w:p w14:paraId="01BB4BF6" w14:textId="77777777" w:rsidR="00D24165" w:rsidRDefault="00D24165" w:rsidP="00D24165">
      <w:pPr>
        <w:ind w:left="2" w:hanging="2"/>
        <w:jc w:val="both"/>
        <w:rPr>
          <w:rFonts w:ascii="Arial" w:hAnsi="Arial" w:cs="Arial"/>
          <w:highlight w:val="white"/>
        </w:rPr>
      </w:pPr>
      <w:r w:rsidRPr="008634AA">
        <w:rPr>
          <w:rFonts w:ascii="Arial" w:hAnsi="Arial" w:cs="Arial"/>
        </w:rPr>
        <w:t>El(la) Consultor(a) desarrollará las actividades necesarias para cumplir el objeto del</w:t>
      </w:r>
      <w:r>
        <w:rPr>
          <w:rFonts w:ascii="Arial" w:hAnsi="Arial" w:cs="Arial"/>
        </w:rPr>
        <w:t xml:space="preserve"> </w:t>
      </w:r>
      <w:r w:rsidRPr="008634AA">
        <w:rPr>
          <w:rFonts w:ascii="Arial" w:hAnsi="Arial" w:cs="Arial"/>
        </w:rPr>
        <w:t>contrato, siguiendo los procedimientos y estándares definidos para el Proyecto, en el</w:t>
      </w:r>
      <w:r>
        <w:rPr>
          <w:rFonts w:ascii="Arial" w:hAnsi="Arial" w:cs="Arial"/>
        </w:rPr>
        <w:t xml:space="preserve"> </w:t>
      </w:r>
      <w:r w:rsidRPr="008634AA">
        <w:rPr>
          <w:rFonts w:ascii="Arial" w:hAnsi="Arial" w:cs="Arial"/>
        </w:rPr>
        <w:t>Contrato de Préstamo y el Manual Operativo del Proyecto, y como mínimo deberá</w:t>
      </w:r>
      <w:r>
        <w:rPr>
          <w:rFonts w:ascii="Arial" w:hAnsi="Arial" w:cs="Arial"/>
        </w:rPr>
        <w:t xml:space="preserve"> </w:t>
      </w:r>
      <w:r w:rsidRPr="008634AA">
        <w:rPr>
          <w:rFonts w:ascii="Arial" w:hAnsi="Arial" w:cs="Arial"/>
        </w:rPr>
        <w:t>cumplir las siguientes actividades:</w:t>
      </w:r>
    </w:p>
    <w:p w14:paraId="095DC4C2" w14:textId="77777777" w:rsidR="00D24165" w:rsidRPr="00E22A6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6D51F648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Apoyo para implementar mecanismos de evaluación y selección para los concursos de los Componentes 1, 2 y 3, de acuerdo con lo señalado en los Manuales correspondientes.</w:t>
      </w:r>
    </w:p>
    <w:p w14:paraId="7C6214A4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Apoyo al Especialista en Evaluación de Beneficiarios con la supervisión para la suscripción de convenios y/o contratos de las propuestas ganadoras.</w:t>
      </w:r>
    </w:p>
    <w:p w14:paraId="59BEC93E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Apoyar en la retroalimentación con los postulantes de la evaluación de las propuestas e identificación de lecciones aprendidas.</w:t>
      </w:r>
    </w:p>
    <w:p w14:paraId="073B3E7F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Brindar soporte con la promoción de los concursos aprobados según lo establecido en los documentos del expediente de concurso.</w:t>
      </w:r>
    </w:p>
    <w:p w14:paraId="06D941FE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eastAsia="Arial" w:hAnsi="Arial" w:cs="Arial"/>
        </w:rPr>
      </w:pPr>
      <w:r w:rsidRPr="001D334E">
        <w:rPr>
          <w:rFonts w:ascii="Arial" w:hAnsi="Arial" w:cs="Arial"/>
        </w:rPr>
        <w:t xml:space="preserve">Apoyo en la coordinación los procedimientos de Evaluación y Selección de propuestas recibidas de los Esquemas Financieros que gestiona el Proyecto. </w:t>
      </w:r>
    </w:p>
    <w:p w14:paraId="57C5550F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eastAsia="Arial" w:hAnsi="Arial" w:cs="Arial"/>
        </w:rPr>
      </w:pPr>
      <w:r w:rsidRPr="001D334E">
        <w:rPr>
          <w:rFonts w:ascii="Arial" w:hAnsi="Arial" w:cs="Arial"/>
        </w:rPr>
        <w:t>Gestionar los servicios de evaluadores para las propuestas recibidas de los Esquemas Financieros que gestiona el Proyecto y gestionar el proceso de elegibilidad.</w:t>
      </w:r>
    </w:p>
    <w:p w14:paraId="485D0B99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eastAsia="Arial" w:hAnsi="Arial" w:cs="Arial"/>
        </w:rPr>
      </w:pPr>
      <w:r w:rsidRPr="001D334E">
        <w:rPr>
          <w:rFonts w:ascii="Arial" w:hAnsi="Arial" w:cs="Arial"/>
        </w:rPr>
        <w:t xml:space="preserve">Dar asistencia al Especialista en Evaluación de Beneficiarios con la gestión de la suscripción de convenios y/o contratos de las propuestas seleccionadas. </w:t>
      </w:r>
    </w:p>
    <w:p w14:paraId="3492BCAE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eastAsia="Arial" w:hAnsi="Arial" w:cs="Arial"/>
        </w:rPr>
      </w:pPr>
      <w:r w:rsidRPr="001D334E">
        <w:rPr>
          <w:rFonts w:ascii="Arial" w:hAnsi="Arial" w:cs="Arial"/>
        </w:rPr>
        <w:t xml:space="preserve">Gestionar la comunicación de los resultados de los procesos de evaluación y selección. </w:t>
      </w:r>
      <w:bookmarkStart w:id="6" w:name="_Hlk113279126"/>
    </w:p>
    <w:p w14:paraId="7C5D3FB7" w14:textId="77777777" w:rsidR="00D24165" w:rsidRPr="001D334E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Apoyar al Especialista en Evaluación de Beneficiarios en las actividades relacionadas a sus actividades durante las visitas de Supervisión que realice el BM.</w:t>
      </w:r>
    </w:p>
    <w:bookmarkEnd w:id="6"/>
    <w:p w14:paraId="20624DE3" w14:textId="77777777" w:rsidR="00D24165" w:rsidRPr="008634AA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 xml:space="preserve">Otras actividades que le asigne el </w:t>
      </w:r>
      <w:proofErr w:type="gramStart"/>
      <w:r w:rsidRPr="001D334E">
        <w:rPr>
          <w:rFonts w:ascii="Arial" w:hAnsi="Arial" w:cs="Arial"/>
        </w:rPr>
        <w:t>Responsable</w:t>
      </w:r>
      <w:proofErr w:type="gramEnd"/>
      <w:r w:rsidRPr="001D334E">
        <w:rPr>
          <w:rFonts w:ascii="Arial" w:hAnsi="Arial" w:cs="Arial"/>
        </w:rPr>
        <w:t xml:space="preserve"> de la Sub Unidad de Selección de Beneficiarios.</w:t>
      </w:r>
    </w:p>
    <w:p w14:paraId="7652C16C" w14:textId="77777777" w:rsidR="00D24165" w:rsidRPr="008634AA" w:rsidRDefault="00D24165" w:rsidP="00D241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ind w:left="851" w:hanging="425"/>
        <w:jc w:val="both"/>
        <w:rPr>
          <w:rFonts w:ascii="Arial" w:hAnsi="Arial" w:cs="Arial"/>
        </w:rPr>
      </w:pPr>
      <w:r w:rsidRPr="001D334E">
        <w:rPr>
          <w:rFonts w:ascii="Arial" w:hAnsi="Arial" w:cs="Arial"/>
        </w:rPr>
        <w:t>Todas aquellas</w:t>
      </w:r>
      <w:r w:rsidRPr="008634AA">
        <w:rPr>
          <w:rFonts w:ascii="Arial" w:hAnsi="Arial" w:cs="Arial"/>
        </w:rPr>
        <w:t xml:space="preserve"> establecidas en el presente Manual Operativo referidas a sus funciones.</w:t>
      </w:r>
    </w:p>
    <w:p w14:paraId="5FD342C5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4"/>
        <w:ind w:left="2410"/>
        <w:rPr>
          <w:rFonts w:ascii="Arial" w:eastAsia="Arial" w:hAnsi="Arial" w:cs="Arial"/>
          <w:color w:val="000000"/>
        </w:rPr>
      </w:pPr>
    </w:p>
    <w:p w14:paraId="46B56731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INFORMES</w:t>
      </w:r>
    </w:p>
    <w:p w14:paraId="3844A4A8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3C6DA36A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 xml:space="preserve">El consultor (a) presentará informes mensuales respecto las actividades desarrolladas, según el numeral 3 del presente término de referencia. Adicionalmente el consultor (a) deberá presentar cualquier informe adicional que se le solicite en relación con el desarrollo del objeto del contrato. </w:t>
      </w:r>
    </w:p>
    <w:p w14:paraId="5522DFF0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35F5F080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 xml:space="preserve">Todos los informes antes relacionados deben contar con la aprobación del </w:t>
      </w:r>
      <w:proofErr w:type="gramStart"/>
      <w:r w:rsidRPr="001D334E">
        <w:rPr>
          <w:rFonts w:ascii="Arial" w:hAnsi="Arial" w:cs="Arial"/>
        </w:rPr>
        <w:t>Responsable</w:t>
      </w:r>
      <w:proofErr w:type="gramEnd"/>
      <w:r w:rsidRPr="001D334E">
        <w:rPr>
          <w:rFonts w:ascii="Arial" w:hAnsi="Arial" w:cs="Arial"/>
        </w:rPr>
        <w:t xml:space="preserve"> de la Sub Unidad de Selección de Beneficiarios</w:t>
      </w:r>
      <w:r w:rsidRPr="008634AA">
        <w:rPr>
          <w:rFonts w:ascii="Arial" w:hAnsi="Arial" w:cs="Arial"/>
        </w:rPr>
        <w:t>.</w:t>
      </w:r>
    </w:p>
    <w:p w14:paraId="37183112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361F5FD3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 xml:space="preserve">En caso de terminación anticipada del contrato, es prerrequisito para el pago, la entrega de un informe final al </w:t>
      </w:r>
      <w:proofErr w:type="gramStart"/>
      <w:r w:rsidRPr="001D334E">
        <w:rPr>
          <w:rFonts w:ascii="Arial" w:hAnsi="Arial" w:cs="Arial"/>
        </w:rPr>
        <w:t>Responsable</w:t>
      </w:r>
      <w:proofErr w:type="gramEnd"/>
      <w:r w:rsidRPr="001D334E">
        <w:rPr>
          <w:rFonts w:ascii="Arial" w:hAnsi="Arial" w:cs="Arial"/>
        </w:rPr>
        <w:t xml:space="preserve"> de la Sub Unidad de Selección de Beneficiarios</w:t>
      </w:r>
      <w:r w:rsidRPr="008634AA">
        <w:rPr>
          <w:rFonts w:ascii="Arial" w:hAnsi="Arial" w:cs="Arial"/>
        </w:rPr>
        <w:t>, acompañado de ser necesario de las tareas pendientes y archivos en medio magnético.</w:t>
      </w:r>
    </w:p>
    <w:p w14:paraId="6CABE4C9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1974E9A2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 xml:space="preserve">Si a juicio del </w:t>
      </w:r>
      <w:proofErr w:type="gramStart"/>
      <w:r w:rsidRPr="001D334E">
        <w:rPr>
          <w:rFonts w:ascii="Arial" w:hAnsi="Arial" w:cs="Arial"/>
        </w:rPr>
        <w:t>Responsable</w:t>
      </w:r>
      <w:proofErr w:type="gramEnd"/>
      <w:r w:rsidRPr="001D334E">
        <w:rPr>
          <w:rFonts w:ascii="Arial" w:hAnsi="Arial" w:cs="Arial"/>
        </w:rPr>
        <w:t xml:space="preserve"> de la Sub Unidad de Selección de Beneficiarios</w:t>
      </w:r>
      <w:r w:rsidRPr="008634AA">
        <w:rPr>
          <w:rFonts w:ascii="Arial" w:hAnsi="Arial" w:cs="Arial"/>
        </w:rPr>
        <w:t>, existieran modificaciones, adiciones o aclaraciones que deban hacerse al informe y/o producto establecido como obligación del Consultor, éste tendrá que realizarlas, y sólo hasta el momento en que se incluyan y tengan el visto bueno del Especialista se considerará entregado en debida forma.</w:t>
      </w:r>
    </w:p>
    <w:p w14:paraId="3533B402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ind w:left="1699" w:right="126"/>
        <w:jc w:val="both"/>
        <w:rPr>
          <w:rFonts w:ascii="Arial" w:eastAsia="Arial" w:hAnsi="Arial" w:cs="Arial"/>
          <w:color w:val="000000"/>
        </w:rPr>
      </w:pPr>
    </w:p>
    <w:p w14:paraId="1B8D877F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CONFIDENCIALIDAD</w:t>
      </w:r>
    </w:p>
    <w:p w14:paraId="1F93D3A7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052B7035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6E7C601E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348047F3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DURACIÓN DE LA CONSULTORÍA</w:t>
      </w:r>
    </w:p>
    <w:p w14:paraId="3855023B" w14:textId="77777777" w:rsidR="00D24165" w:rsidRPr="001D334E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304359D1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22D96C3D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</w:p>
    <w:p w14:paraId="0A1A1450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 xml:space="preserve">PERFIL MÍNIMO REQUERIDO </w:t>
      </w:r>
    </w:p>
    <w:p w14:paraId="258A04BA" w14:textId="77777777" w:rsidR="00D24165" w:rsidRDefault="00D24165" w:rsidP="00D24165">
      <w:pPr>
        <w:ind w:left="2" w:hanging="2"/>
        <w:jc w:val="both"/>
        <w:rPr>
          <w:rFonts w:ascii="Arial" w:hAnsi="Arial" w:cs="Arial"/>
          <w:b/>
          <w:bCs/>
        </w:rPr>
      </w:pPr>
    </w:p>
    <w:p w14:paraId="3AE407DF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Formación académica</w:t>
      </w:r>
    </w:p>
    <w:p w14:paraId="590EC79C" w14:textId="77777777" w:rsidR="00D24165" w:rsidRPr="001D334E" w:rsidRDefault="00D24165" w:rsidP="00D2416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/>
        <w:ind w:left="567" w:right="3" w:hanging="283"/>
        <w:jc w:val="both"/>
        <w:rPr>
          <w:rFonts w:ascii="Arial" w:eastAsia="Arial" w:hAnsi="Arial" w:cs="Arial"/>
          <w:b/>
          <w:color w:val="000000"/>
        </w:rPr>
      </w:pPr>
      <w:r w:rsidRPr="001D334E">
        <w:rPr>
          <w:rFonts w:ascii="Arial" w:hAnsi="Arial" w:cs="Arial"/>
          <w:color w:val="000000"/>
        </w:rPr>
        <w:t xml:space="preserve">Bachiller en Ciencias Sociales, Ciencias de la Salud, Ciencias naturales, Ingeniería o carreras afines. </w:t>
      </w:r>
    </w:p>
    <w:p w14:paraId="270C7E18" w14:textId="77777777" w:rsidR="00D24165" w:rsidRPr="001D334E" w:rsidRDefault="00D24165" w:rsidP="00D2416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/>
        <w:ind w:left="567" w:right="3" w:hanging="28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Deseable con c</w:t>
      </w:r>
      <w:r w:rsidRPr="001D334E">
        <w:rPr>
          <w:rFonts w:ascii="Arial" w:eastAsia="Arial" w:hAnsi="Arial" w:cs="Arial"/>
          <w:color w:val="000000"/>
        </w:rPr>
        <w:t>ursos en gestión (revisión por pares o gestión de la CTI, o gestión de proyectos, o de la investigación e innovación o afines).</w:t>
      </w:r>
    </w:p>
    <w:p w14:paraId="254E3111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5"/>
        <w:ind w:left="2268" w:right="605"/>
        <w:jc w:val="both"/>
        <w:rPr>
          <w:rFonts w:ascii="Arial" w:eastAsia="Arial" w:hAnsi="Arial" w:cs="Arial"/>
          <w:b/>
          <w:color w:val="000000"/>
        </w:rPr>
      </w:pPr>
    </w:p>
    <w:p w14:paraId="43BD248E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Experiencia Laboral</w:t>
      </w:r>
    </w:p>
    <w:p w14:paraId="4A302B16" w14:textId="77777777" w:rsidR="00D24165" w:rsidRPr="008634AA" w:rsidRDefault="00D24165" w:rsidP="00D2416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/>
        <w:ind w:left="567" w:right="3" w:hanging="283"/>
        <w:jc w:val="both"/>
        <w:rPr>
          <w:rFonts w:ascii="Arial" w:hAnsi="Arial" w:cs="Arial"/>
          <w:color w:val="000000"/>
        </w:rPr>
      </w:pPr>
      <w:r w:rsidRPr="001D334E">
        <w:rPr>
          <w:rFonts w:ascii="Arial" w:hAnsi="Arial" w:cs="Arial"/>
          <w:color w:val="000000"/>
        </w:rPr>
        <w:t xml:space="preserve">Experiencia general laboral de seis (6) años en el sector público y/o privado, y/u organismos internacionales vinculados a su especialidad. </w:t>
      </w:r>
    </w:p>
    <w:p w14:paraId="34F1BA1E" w14:textId="77777777" w:rsidR="00D24165" w:rsidRPr="00E22A6E" w:rsidRDefault="00D24165" w:rsidP="00D2416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/>
        <w:ind w:left="567" w:right="3" w:hanging="283"/>
        <w:jc w:val="both"/>
        <w:rPr>
          <w:rFonts w:ascii="Arial" w:eastAsia="Arial" w:hAnsi="Arial" w:cs="Arial"/>
        </w:rPr>
      </w:pPr>
      <w:r w:rsidRPr="00E22A6E">
        <w:rPr>
          <w:rFonts w:ascii="Arial" w:hAnsi="Arial" w:cs="Arial"/>
        </w:rPr>
        <w:t xml:space="preserve">Experiencia profesional acreditada de cuatro (4) años en la gestión de proyectos de investigación o gestión de la evaluación y selección de postulantes o propuestas presentadas a concursos en entidades o dependencias que gestionan recursos para actividades de ciencia, tecnología o innovación. </w:t>
      </w:r>
    </w:p>
    <w:p w14:paraId="387DE38C" w14:textId="77777777" w:rsidR="00D24165" w:rsidRPr="001D334E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83"/>
        <w:ind w:left="979" w:firstLine="720"/>
        <w:jc w:val="both"/>
        <w:rPr>
          <w:rFonts w:ascii="Arial" w:eastAsia="Arial" w:hAnsi="Arial" w:cs="Arial"/>
          <w:color w:val="000000"/>
        </w:rPr>
      </w:pPr>
    </w:p>
    <w:p w14:paraId="508F32BF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SUPERVISOR</w:t>
      </w:r>
    </w:p>
    <w:p w14:paraId="209AAEC4" w14:textId="77777777" w:rsidR="00D24165" w:rsidRPr="001D334E" w:rsidRDefault="00D24165" w:rsidP="00D24165">
      <w:pPr>
        <w:pStyle w:val="Ttulo1"/>
        <w:tabs>
          <w:tab w:val="left" w:pos="2127"/>
          <w:tab w:val="left" w:pos="2128"/>
        </w:tabs>
        <w:ind w:firstLine="0"/>
      </w:pPr>
    </w:p>
    <w:p w14:paraId="692F65D3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 xml:space="preserve">El Consultor reportará al </w:t>
      </w:r>
      <w:proofErr w:type="gramStart"/>
      <w:r w:rsidRPr="008634AA">
        <w:rPr>
          <w:rFonts w:ascii="Arial" w:hAnsi="Arial" w:cs="Arial"/>
        </w:rPr>
        <w:t>Responsable</w:t>
      </w:r>
      <w:proofErr w:type="gramEnd"/>
      <w:r w:rsidRPr="008634AA">
        <w:rPr>
          <w:rFonts w:ascii="Arial" w:hAnsi="Arial" w:cs="Arial"/>
        </w:rPr>
        <w:t xml:space="preserve"> de la Sub Unidad de Selección de Beneficiarios, a través de informes de avances mensuales. Se realizará la evaluación de resultados </w:t>
      </w:r>
      <w:r w:rsidRPr="008634AA">
        <w:rPr>
          <w:rFonts w:ascii="Arial" w:hAnsi="Arial" w:cs="Arial"/>
        </w:rPr>
        <w:lastRenderedPageBreak/>
        <w:t>antes de finalizar el año, de corresponder.</w:t>
      </w:r>
    </w:p>
    <w:p w14:paraId="5A623A93" w14:textId="77777777" w:rsidR="00D24165" w:rsidRPr="008634AA" w:rsidRDefault="00D24165" w:rsidP="00D241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hAnsi="Arial" w:cs="Arial"/>
          <w:b/>
          <w:bCs/>
        </w:rPr>
      </w:pPr>
      <w:r w:rsidRPr="008634AA">
        <w:rPr>
          <w:rFonts w:ascii="Arial" w:hAnsi="Arial" w:cs="Arial"/>
          <w:b/>
          <w:bCs/>
        </w:rPr>
        <w:t>CRITERIOS DE SELECCIÓN</w:t>
      </w:r>
    </w:p>
    <w:p w14:paraId="056DFAF6" w14:textId="77777777" w:rsidR="00D24165" w:rsidRPr="001D334E" w:rsidRDefault="00D24165" w:rsidP="00D241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83"/>
        <w:ind w:left="429" w:firstLine="564"/>
        <w:jc w:val="both"/>
        <w:rPr>
          <w:rFonts w:ascii="Arial" w:eastAsia="Arial" w:hAnsi="Arial" w:cs="Arial"/>
          <w:b/>
          <w:color w:val="000000"/>
        </w:rPr>
      </w:pPr>
    </w:p>
    <w:p w14:paraId="674175DF" w14:textId="77777777" w:rsidR="00D24165" w:rsidRPr="008634AA" w:rsidRDefault="00D24165" w:rsidP="00D24165">
      <w:pPr>
        <w:ind w:left="2" w:hanging="2"/>
        <w:jc w:val="both"/>
        <w:rPr>
          <w:rFonts w:ascii="Arial" w:hAnsi="Arial" w:cs="Arial"/>
        </w:rPr>
      </w:pPr>
      <w:r w:rsidRPr="008634AA">
        <w:rPr>
          <w:rFonts w:ascii="Arial" w:hAnsi="Arial" w:cs="Arial"/>
        </w:rPr>
        <w:t>Con los candidatos que cumplan el PERFIL MÍNIMO REQUERIDO, se realizará la comparación y evaluación de las hojas de vidas, de acuerdo con los siguientes criterios de selección:</w:t>
      </w:r>
    </w:p>
    <w:p w14:paraId="5553E94A" w14:textId="77777777" w:rsidR="00D24165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"/>
        <w:ind w:left="1"/>
        <w:jc w:val="both"/>
        <w:rPr>
          <w:rFonts w:ascii="Arial" w:eastAsia="Arial" w:hAnsi="Arial" w:cs="Arial"/>
          <w:color w:val="000000"/>
        </w:rPr>
      </w:pP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992"/>
        <w:gridCol w:w="1162"/>
      </w:tblGrid>
      <w:tr w:rsidR="00D24165" w14:paraId="55C17935" w14:textId="77777777" w:rsidTr="00FE3FBE">
        <w:trPr>
          <w:trHeight w:val="567"/>
          <w:jc w:val="center"/>
        </w:trPr>
        <w:tc>
          <w:tcPr>
            <w:tcW w:w="3260" w:type="dxa"/>
            <w:vAlign w:val="center"/>
          </w:tcPr>
          <w:p w14:paraId="0F29B0B3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D6C7D52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61098C4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Puntaje Total</w:t>
            </w:r>
          </w:p>
        </w:tc>
      </w:tr>
      <w:tr w:rsidR="00D24165" w14:paraId="791E78B6" w14:textId="77777777" w:rsidTr="00FE3FBE">
        <w:trPr>
          <w:trHeight w:val="1758"/>
          <w:jc w:val="center"/>
        </w:trPr>
        <w:tc>
          <w:tcPr>
            <w:tcW w:w="3260" w:type="dxa"/>
            <w:vAlign w:val="center"/>
          </w:tcPr>
          <w:p w14:paraId="7A53D691" w14:textId="77777777" w:rsidR="00D24165" w:rsidRDefault="00D24165" w:rsidP="00FE3F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general laboral de seis</w:t>
            </w:r>
            <w:r w:rsidRPr="0060249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02499">
              <w:rPr>
                <w:rFonts w:ascii="Arial" w:eastAsia="Arial" w:hAnsi="Arial" w:cs="Arial"/>
                <w:sz w:val="20"/>
                <w:szCs w:val="20"/>
              </w:rPr>
              <w:t>) años en el sector público y/o privado, y/u organismos internacionales vinculados a su especialidad.</w:t>
            </w:r>
            <w:r>
              <w:rPr>
                <w:rFonts w:ascii="Arial" w:eastAsia="Arial" w:hAnsi="Arial" w:cs="Arial"/>
                <w:sz w:val="20"/>
                <w:szCs w:val="20"/>
              </w:rPr>
              <w:t>, (se califica la experiencia adicional a la mínima requerida en el perfil profesional).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5B8397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otorgará el máximo de 30 puntos al postulante que acredite la mayor cantidad de años de experiencia general laboral en el sector público y/o privado y/u organismos internacionales vinculados a su especialidad. Otorgándose a los demás postulantes el puntaje proporcional en función a los años de experiencia que acrediten.</w:t>
            </w:r>
          </w:p>
        </w:tc>
        <w:tc>
          <w:tcPr>
            <w:tcW w:w="1162" w:type="dxa"/>
            <w:vAlign w:val="center"/>
          </w:tcPr>
          <w:p w14:paraId="3AD42F11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D24165" w14:paraId="0928827E" w14:textId="77777777" w:rsidTr="00FE3FBE">
        <w:trPr>
          <w:trHeight w:val="2055"/>
          <w:jc w:val="center"/>
        </w:trPr>
        <w:tc>
          <w:tcPr>
            <w:tcW w:w="3260" w:type="dxa"/>
            <w:vAlign w:val="center"/>
          </w:tcPr>
          <w:p w14:paraId="2109E0A5" w14:textId="77777777" w:rsidR="00D24165" w:rsidRPr="00602499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Experiencia mínima de </w:t>
            </w:r>
            <w:r w:rsidRPr="00602499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uatro</w:t>
            </w:r>
            <w:r w:rsidRPr="0060249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02499">
              <w:rPr>
                <w:rFonts w:ascii="Arial" w:eastAsia="Arial" w:hAnsi="Arial" w:cs="Arial"/>
                <w:sz w:val="20"/>
                <w:szCs w:val="20"/>
              </w:rPr>
              <w:t>) años en entidades o dependencias que gestionen recursos para actividades de ciencia, tecnología o innovación.</w:t>
            </w:r>
          </w:p>
          <w:p w14:paraId="12FBDD9B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 califica la experiencia adicional a la mínima requerida en el perfil profesional).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371379B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otorgará el máximo de 50 puntos al postulante que acredite la mayor cantidad de años de experiencia específica en entidades públicas y/o dependencias que gestionen recursos para actividades de ciencia, tecnología o innovación. Otorgándose a los demás postulantes el puntaje proporcional   en función a los años de experiencia que acrediten.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6F2D46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24165" w14:paraId="1DDAF4FB" w14:textId="77777777" w:rsidTr="00FE3FBE">
        <w:trPr>
          <w:trHeight w:val="907"/>
          <w:jc w:val="center"/>
        </w:trPr>
        <w:tc>
          <w:tcPr>
            <w:tcW w:w="3260" w:type="dxa"/>
            <w:vMerge w:val="restart"/>
            <w:vAlign w:val="center"/>
          </w:tcPr>
          <w:p w14:paraId="7222C7C1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4"/>
                <w:tab w:val="left" w:pos="2087"/>
              </w:tabs>
              <w:spacing w:line="2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Grado Académico, título profesional y estudios </w:t>
            </w:r>
          </w:p>
        </w:tc>
        <w:tc>
          <w:tcPr>
            <w:tcW w:w="3544" w:type="dxa"/>
            <w:shd w:val="clear" w:color="auto" w:fill="auto"/>
          </w:tcPr>
          <w:p w14:paraId="3B5628DB" w14:textId="77777777" w:rsidR="00D24165" w:rsidRPr="00E22A6E" w:rsidRDefault="00D24165" w:rsidP="00FE3FBE">
            <w:pPr>
              <w:spacing w:before="6" w:line="235" w:lineRule="auto"/>
              <w:ind w:left="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22A6E">
              <w:rPr>
                <w:rFonts w:ascii="Arial" w:eastAsia="Arial" w:hAnsi="Arial" w:cs="Arial"/>
                <w:sz w:val="20"/>
                <w:szCs w:val="20"/>
              </w:rPr>
              <w:t>Cursos en gestión (revisión por pares o gestión de la CTI, o gestión de proyectos, o de la investigación e innovación o afines)</w:t>
            </w:r>
            <w:r w:rsidRPr="00E22A6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A2934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4ABBB351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24165" w14:paraId="3F41F0EF" w14:textId="77777777" w:rsidTr="00FE3FBE">
        <w:trPr>
          <w:trHeight w:val="197"/>
          <w:jc w:val="center"/>
        </w:trPr>
        <w:tc>
          <w:tcPr>
            <w:tcW w:w="3260" w:type="dxa"/>
            <w:vMerge/>
          </w:tcPr>
          <w:p w14:paraId="73F510C1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B892" w14:textId="77777777" w:rsidR="00D24165" w:rsidRPr="00E22A6E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22A6E">
              <w:rPr>
                <w:rFonts w:ascii="Arial" w:eastAsia="Arial" w:hAnsi="Arial" w:cs="Arial"/>
                <w:sz w:val="20"/>
                <w:szCs w:val="20"/>
              </w:rPr>
              <w:t>Título profesional en las carreras de Ciencias Sociales, Ciencias de la Salud, Ciencias naturales, Ingeniería o carreras afines.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87A4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3166CF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4165" w14:paraId="3A71990D" w14:textId="77777777" w:rsidTr="00FE3FBE">
        <w:trPr>
          <w:trHeight w:val="386"/>
          <w:jc w:val="center"/>
        </w:trPr>
        <w:tc>
          <w:tcPr>
            <w:tcW w:w="3260" w:type="dxa"/>
          </w:tcPr>
          <w:p w14:paraId="5FC4E394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8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1F5B8E0B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664F758" w14:textId="77777777" w:rsidR="00D24165" w:rsidRDefault="00D24165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33095666" w14:textId="77777777" w:rsidR="00D24165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"/>
        <w:ind w:left="1"/>
        <w:jc w:val="both"/>
        <w:rPr>
          <w:rFonts w:ascii="Arial" w:eastAsia="Arial" w:hAnsi="Arial" w:cs="Arial"/>
          <w:color w:val="000000"/>
        </w:rPr>
      </w:pPr>
    </w:p>
    <w:p w14:paraId="08445642" w14:textId="77777777" w:rsidR="00D24165" w:rsidRDefault="00D24165" w:rsidP="00D24165">
      <w:pPr>
        <w:pBdr>
          <w:top w:val="nil"/>
          <w:left w:val="nil"/>
          <w:bottom w:val="nil"/>
          <w:right w:val="nil"/>
          <w:between w:val="nil"/>
        </w:pBdr>
        <w:spacing w:before="1"/>
        <w:ind w:left="1699" w:right="230"/>
        <w:jc w:val="both"/>
        <w:rPr>
          <w:rFonts w:ascii="Arial" w:eastAsia="Arial" w:hAnsi="Arial" w:cs="Arial"/>
          <w:color w:val="000000"/>
        </w:rPr>
      </w:pPr>
    </w:p>
    <w:p w14:paraId="40ADD53A" w14:textId="77777777" w:rsidR="00D24165" w:rsidRDefault="00D24165" w:rsidP="00D24165">
      <w:pPr>
        <w:ind w:right="116"/>
        <w:jc w:val="center"/>
        <w:rPr>
          <w:rFonts w:ascii="Arial" w:eastAsia="Arial" w:hAnsi="Arial" w:cs="Arial"/>
        </w:rPr>
      </w:pPr>
    </w:p>
    <w:p w14:paraId="3C460F2D" w14:textId="77777777" w:rsidR="0012028C" w:rsidRDefault="0012028C" w:rsidP="00490B2B">
      <w:pPr>
        <w:spacing w:line="276" w:lineRule="auto"/>
        <w:jc w:val="right"/>
        <w:rPr>
          <w:rFonts w:ascii="Times New Roman" w:hAnsi="Times New Roman" w:cs="Times New Roman"/>
          <w:b/>
        </w:rPr>
      </w:pPr>
    </w:p>
    <w:sectPr w:rsidR="0012028C" w:rsidSect="00753929">
      <w:headerReference w:type="default" r:id="rId9"/>
      <w:footerReference w:type="default" r:id="rId10"/>
      <w:pgSz w:w="11910" w:h="16840"/>
      <w:pgMar w:top="1417" w:right="1701" w:bottom="1417" w:left="170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0AB8" w14:textId="77777777" w:rsidR="00F76A8B" w:rsidRDefault="00F76A8B">
      <w:r>
        <w:separator/>
      </w:r>
    </w:p>
  </w:endnote>
  <w:endnote w:type="continuationSeparator" w:id="0">
    <w:p w14:paraId="5B7D4B9B" w14:textId="77777777" w:rsidR="00F76A8B" w:rsidRDefault="00F7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B942BD">
        <w:pPr>
          <w:pStyle w:val="Piedepgina"/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5CC4" w14:textId="77777777" w:rsidR="00F76A8B" w:rsidRDefault="00F76A8B">
      <w:r>
        <w:separator/>
      </w:r>
    </w:p>
  </w:footnote>
  <w:footnote w:type="continuationSeparator" w:id="0">
    <w:p w14:paraId="758D942D" w14:textId="77777777" w:rsidR="00F76A8B" w:rsidRDefault="00F7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F2DCC"/>
    <w:multiLevelType w:val="multilevel"/>
    <w:tmpl w:val="3E582324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4" w15:restartNumberingAfterBreak="0">
    <w:nsid w:val="16CE0CC2"/>
    <w:multiLevelType w:val="multilevel"/>
    <w:tmpl w:val="50380048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042F"/>
    <w:multiLevelType w:val="multilevel"/>
    <w:tmpl w:val="832CD27C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7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BE0F93"/>
    <w:multiLevelType w:val="multilevel"/>
    <w:tmpl w:val="77D0E8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095"/>
    <w:multiLevelType w:val="multilevel"/>
    <w:tmpl w:val="FFD08156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6E0805"/>
    <w:multiLevelType w:val="multilevel"/>
    <w:tmpl w:val="A43C1A3E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13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8"/>
  </w:num>
  <w:num w:numId="2" w16cid:durableId="158666624">
    <w:abstractNumId w:val="7"/>
  </w:num>
  <w:num w:numId="3" w16cid:durableId="159543393">
    <w:abstractNumId w:val="0"/>
  </w:num>
  <w:num w:numId="4" w16cid:durableId="1246761554">
    <w:abstractNumId w:val="9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13"/>
  </w:num>
  <w:num w:numId="7" w16cid:durableId="1951667044">
    <w:abstractNumId w:val="5"/>
  </w:num>
  <w:num w:numId="8" w16cid:durableId="780686762">
    <w:abstractNumId w:val="1"/>
  </w:num>
  <w:num w:numId="9" w16cid:durableId="2021422506">
    <w:abstractNumId w:val="6"/>
  </w:num>
  <w:num w:numId="10" w16cid:durableId="1095780876">
    <w:abstractNumId w:val="10"/>
  </w:num>
  <w:num w:numId="11" w16cid:durableId="1721594088">
    <w:abstractNumId w:val="12"/>
  </w:num>
  <w:num w:numId="12" w16cid:durableId="1773545935">
    <w:abstractNumId w:val="11"/>
  </w:num>
  <w:num w:numId="13" w16cid:durableId="928394791">
    <w:abstractNumId w:val="4"/>
  </w:num>
  <w:num w:numId="14" w16cid:durableId="143008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C3E92"/>
    <w:rsid w:val="000C4559"/>
    <w:rsid w:val="000F4047"/>
    <w:rsid w:val="00100648"/>
    <w:rsid w:val="0012028C"/>
    <w:rsid w:val="00125931"/>
    <w:rsid w:val="001328C0"/>
    <w:rsid w:val="00142064"/>
    <w:rsid w:val="0018147B"/>
    <w:rsid w:val="001833F2"/>
    <w:rsid w:val="001B3B9F"/>
    <w:rsid w:val="001E4793"/>
    <w:rsid w:val="0020478D"/>
    <w:rsid w:val="002200E8"/>
    <w:rsid w:val="00221C14"/>
    <w:rsid w:val="00224369"/>
    <w:rsid w:val="00247BE5"/>
    <w:rsid w:val="00251BBA"/>
    <w:rsid w:val="00272FAB"/>
    <w:rsid w:val="002820B2"/>
    <w:rsid w:val="002A12F7"/>
    <w:rsid w:val="002B49DA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D7AD7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500970"/>
    <w:rsid w:val="00503DD0"/>
    <w:rsid w:val="00514D4D"/>
    <w:rsid w:val="00516F10"/>
    <w:rsid w:val="00525865"/>
    <w:rsid w:val="00532ECE"/>
    <w:rsid w:val="00542A17"/>
    <w:rsid w:val="00546F12"/>
    <w:rsid w:val="00554F08"/>
    <w:rsid w:val="005571FF"/>
    <w:rsid w:val="0058514C"/>
    <w:rsid w:val="00586F40"/>
    <w:rsid w:val="005A4DF0"/>
    <w:rsid w:val="005F04EB"/>
    <w:rsid w:val="005F1B7E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53929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35A73"/>
    <w:rsid w:val="00846669"/>
    <w:rsid w:val="00850E73"/>
    <w:rsid w:val="00862F6A"/>
    <w:rsid w:val="00867AAC"/>
    <w:rsid w:val="008727F9"/>
    <w:rsid w:val="00891957"/>
    <w:rsid w:val="00894256"/>
    <w:rsid w:val="00895CDD"/>
    <w:rsid w:val="008A0B95"/>
    <w:rsid w:val="008C6119"/>
    <w:rsid w:val="008D66B1"/>
    <w:rsid w:val="008F1E16"/>
    <w:rsid w:val="00904E1D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9C72FC"/>
    <w:rsid w:val="00A10C10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3F54"/>
    <w:rsid w:val="00B47892"/>
    <w:rsid w:val="00B60C85"/>
    <w:rsid w:val="00B7100E"/>
    <w:rsid w:val="00B74352"/>
    <w:rsid w:val="00B942BD"/>
    <w:rsid w:val="00B948A0"/>
    <w:rsid w:val="00BB708A"/>
    <w:rsid w:val="00BB7A05"/>
    <w:rsid w:val="00BC04BD"/>
    <w:rsid w:val="00BC1262"/>
    <w:rsid w:val="00BC43E3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73FB"/>
    <w:rsid w:val="00CB67AF"/>
    <w:rsid w:val="00CE1DFB"/>
    <w:rsid w:val="00CF1E3B"/>
    <w:rsid w:val="00D126DF"/>
    <w:rsid w:val="00D14169"/>
    <w:rsid w:val="00D24165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C39B3"/>
    <w:rsid w:val="00E11EB3"/>
    <w:rsid w:val="00E26218"/>
    <w:rsid w:val="00E3425D"/>
    <w:rsid w:val="00E472D1"/>
    <w:rsid w:val="00E57620"/>
    <w:rsid w:val="00E62DD3"/>
    <w:rsid w:val="00E65453"/>
    <w:rsid w:val="00EA5E82"/>
    <w:rsid w:val="00EA657B"/>
    <w:rsid w:val="00EB0903"/>
    <w:rsid w:val="00ED39FF"/>
    <w:rsid w:val="00EF1849"/>
    <w:rsid w:val="00F0370F"/>
    <w:rsid w:val="00F44017"/>
    <w:rsid w:val="00F560E6"/>
    <w:rsid w:val="00F643BD"/>
    <w:rsid w:val="00F71596"/>
    <w:rsid w:val="00F76A8B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24165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D24165"/>
    <w:rPr>
      <w:rFonts w:ascii="Arial MT" w:eastAsia="Arial MT" w:hAnsi="Arial MT" w:cs="Arial MT"/>
      <w:b/>
      <w:sz w:val="72"/>
      <w:szCs w:val="72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2093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3</cp:revision>
  <dcterms:created xsi:type="dcterms:W3CDTF">2023-06-26T05:09:00Z</dcterms:created>
  <dcterms:modified xsi:type="dcterms:W3CDTF">2023-06-26T05:11:00Z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