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38549589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DE47F9" w:rsidRPr="00DE47F9">
        <w:rPr>
          <w:rFonts w:asciiTheme="majorHAnsi" w:hAnsiTheme="majorHAnsi" w:cstheme="majorHAnsi"/>
          <w:b/>
          <w:bCs/>
          <w:sz w:val="20"/>
          <w:szCs w:val="20"/>
        </w:rPr>
        <w:t>Especialista en Fortalecimiento de Capital Físico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C87B143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DE47F9">
        <w:rPr>
          <w:rFonts w:asciiTheme="majorHAnsi" w:hAnsiTheme="majorHAnsi" w:cstheme="majorHAnsi"/>
          <w:b/>
          <w:bCs/>
          <w:sz w:val="20"/>
          <w:szCs w:val="20"/>
        </w:rPr>
        <w:t>47877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DEA2184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DE47F9" w:rsidRPr="00DE47F9">
        <w:rPr>
          <w:rFonts w:asciiTheme="majorHAnsi" w:hAnsiTheme="majorHAnsi" w:cstheme="majorHAnsi"/>
          <w:sz w:val="20"/>
          <w:szCs w:val="20"/>
        </w:rPr>
        <w:t>Especialista en Fortalecimiento de Capital Físico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34266524" w:rsidR="004E72EB" w:rsidRPr="005D20E4" w:rsidRDefault="00DE47F9" w:rsidP="00DE47F9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58461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24A5" w14:textId="77777777" w:rsidR="00584618" w:rsidRDefault="00584618" w:rsidP="00CE4044">
      <w:pPr>
        <w:spacing w:after="0" w:line="240" w:lineRule="auto"/>
      </w:pPr>
      <w:r>
        <w:separator/>
      </w:r>
    </w:p>
  </w:endnote>
  <w:endnote w:type="continuationSeparator" w:id="0">
    <w:p w14:paraId="3A7FE002" w14:textId="77777777" w:rsidR="00584618" w:rsidRDefault="0058461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14D3" w14:textId="77777777" w:rsidR="00584618" w:rsidRDefault="00584618" w:rsidP="00CE4044">
      <w:pPr>
        <w:spacing w:after="0" w:line="240" w:lineRule="auto"/>
      </w:pPr>
      <w:r>
        <w:separator/>
      </w:r>
    </w:p>
  </w:footnote>
  <w:footnote w:type="continuationSeparator" w:id="0">
    <w:p w14:paraId="2689A44A" w14:textId="77777777" w:rsidR="00584618" w:rsidRDefault="0058461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846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DE47F9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2023-11-27T00:01:00Z</dcterms:modified>
</cp:coreProperties>
</file>