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5D7586BF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5D20E4" w:rsidRPr="005D20E4">
        <w:rPr>
          <w:rFonts w:asciiTheme="majorHAnsi" w:hAnsiTheme="majorHAnsi" w:cstheme="majorHAnsi"/>
          <w:b/>
          <w:bCs/>
          <w:sz w:val="20"/>
          <w:szCs w:val="20"/>
        </w:rPr>
        <w:t xml:space="preserve">Especialista </w:t>
      </w:r>
      <w:r w:rsidR="0040434F">
        <w:rPr>
          <w:rFonts w:asciiTheme="majorHAnsi" w:hAnsiTheme="majorHAnsi" w:cstheme="majorHAnsi"/>
          <w:b/>
          <w:bCs/>
          <w:sz w:val="20"/>
          <w:szCs w:val="20"/>
        </w:rPr>
        <w:t>en Diseño de Políticas Publicas de CTI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32DA0BB6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40434F">
        <w:rPr>
          <w:rFonts w:asciiTheme="majorHAnsi" w:hAnsiTheme="majorHAnsi" w:cstheme="majorHAnsi"/>
          <w:b/>
          <w:bCs/>
          <w:sz w:val="20"/>
          <w:szCs w:val="20"/>
        </w:rPr>
        <w:t>47875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03528339" w:rsidR="006512E0" w:rsidRPr="0040434F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 xml:space="preserve">presente </w:t>
      </w:r>
      <w:r w:rsidR="00747358" w:rsidRPr="0040434F">
        <w:rPr>
          <w:rFonts w:asciiTheme="majorHAnsi" w:hAnsiTheme="majorHAnsi" w:cstheme="majorHAnsi"/>
          <w:sz w:val="20"/>
          <w:szCs w:val="20"/>
        </w:rPr>
        <w:t>comunicación tiene como objeto hacer de conocimiento los resultados de</w:t>
      </w:r>
      <w:r w:rsidR="00255794" w:rsidRPr="0040434F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40434F">
        <w:rPr>
          <w:rFonts w:asciiTheme="majorHAnsi" w:hAnsiTheme="majorHAnsi" w:cstheme="majorHAnsi"/>
          <w:sz w:val="20"/>
          <w:szCs w:val="20"/>
        </w:rPr>
        <w:t>l</w:t>
      </w:r>
      <w:r w:rsidR="00255794" w:rsidRPr="0040434F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40434F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40434F">
        <w:rPr>
          <w:rFonts w:asciiTheme="majorHAnsi" w:hAnsiTheme="majorHAnsi" w:cstheme="majorHAnsi"/>
          <w:sz w:val="20"/>
          <w:szCs w:val="20"/>
        </w:rPr>
        <w:t xml:space="preserve"> </w:t>
      </w:r>
      <w:r w:rsidR="00EF7214" w:rsidRPr="0040434F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40434F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 w:rsidRPr="0040434F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40434F" w:rsidRPr="0040434F">
        <w:rPr>
          <w:rFonts w:asciiTheme="majorHAnsi" w:hAnsiTheme="majorHAnsi" w:cstheme="majorHAnsi"/>
          <w:sz w:val="20"/>
          <w:szCs w:val="20"/>
        </w:rPr>
        <w:t xml:space="preserve">Especialista en Diseño de Políticas </w:t>
      </w:r>
      <w:r w:rsidR="0040434F" w:rsidRPr="0040434F">
        <w:rPr>
          <w:rFonts w:asciiTheme="majorHAnsi" w:hAnsiTheme="majorHAnsi" w:cstheme="majorHAnsi"/>
          <w:sz w:val="20"/>
          <w:szCs w:val="20"/>
        </w:rPr>
        <w:t>Públicas</w:t>
      </w:r>
      <w:r w:rsidR="0040434F" w:rsidRPr="0040434F">
        <w:rPr>
          <w:rFonts w:asciiTheme="majorHAnsi" w:hAnsiTheme="majorHAnsi" w:cstheme="majorHAnsi"/>
          <w:sz w:val="20"/>
          <w:szCs w:val="20"/>
        </w:rPr>
        <w:t xml:space="preserve"> de CTI</w:t>
      </w:r>
      <w:r w:rsidR="00EF7214" w:rsidRPr="0040434F">
        <w:rPr>
          <w:rFonts w:asciiTheme="majorHAnsi" w:hAnsiTheme="majorHAnsi" w:cstheme="majorHAnsi"/>
          <w:sz w:val="20"/>
          <w:szCs w:val="20"/>
        </w:rPr>
        <w:t>”</w:t>
      </w:r>
      <w:r w:rsidR="00A81AE4" w:rsidRPr="0040434F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40434F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3471E2E9" w14:textId="288D2FA6" w:rsidR="00EF7214" w:rsidRDefault="0040434F" w:rsidP="0040434F">
      <w:pPr>
        <w:pStyle w:val="Default"/>
        <w:numPr>
          <w:ilvl w:val="0"/>
          <w:numId w:val="14"/>
        </w:numPr>
        <w:ind w:left="284" w:firstLine="0"/>
        <w:jc w:val="center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40434F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Ricardo Antonio Cuba </w:t>
      </w:r>
      <w:proofErr w:type="spellStart"/>
      <w:r w:rsidRPr="0040434F">
        <w:rPr>
          <w:rFonts w:asciiTheme="majorHAnsi" w:hAnsiTheme="majorHAnsi" w:cstheme="majorHAnsi"/>
          <w:b/>
          <w:bCs/>
          <w:color w:val="auto"/>
          <w:sz w:val="20"/>
          <w:szCs w:val="20"/>
        </w:rPr>
        <w:t>Alván</w:t>
      </w:r>
      <w:proofErr w:type="spellEnd"/>
    </w:p>
    <w:p w14:paraId="3AF06D14" w14:textId="77777777" w:rsidR="0040434F" w:rsidRPr="00EF7214" w:rsidRDefault="0040434F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76509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BCFEB" w14:textId="77777777" w:rsidR="00765099" w:rsidRDefault="00765099" w:rsidP="00CE4044">
      <w:pPr>
        <w:spacing w:after="0" w:line="240" w:lineRule="auto"/>
      </w:pPr>
      <w:r>
        <w:separator/>
      </w:r>
    </w:p>
  </w:endnote>
  <w:endnote w:type="continuationSeparator" w:id="0">
    <w:p w14:paraId="28FFBE74" w14:textId="77777777" w:rsidR="00765099" w:rsidRDefault="00765099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397A1" w14:textId="77777777" w:rsidR="00765099" w:rsidRDefault="00765099" w:rsidP="00CE4044">
      <w:pPr>
        <w:spacing w:after="0" w:line="240" w:lineRule="auto"/>
      </w:pPr>
      <w:r>
        <w:separator/>
      </w:r>
    </w:p>
  </w:footnote>
  <w:footnote w:type="continuationSeparator" w:id="0">
    <w:p w14:paraId="20C181A2" w14:textId="77777777" w:rsidR="00765099" w:rsidRDefault="00765099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94614C"/>
    <w:multiLevelType w:val="hybridMultilevel"/>
    <w:tmpl w:val="ED5208F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0434F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099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2023-11-27T00:04:00Z</dcterms:modified>
</cp:coreProperties>
</file>